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879D" w14:textId="49CEAA6C" w:rsidR="00523124" w:rsidRPr="00907FA3" w:rsidRDefault="00636889" w:rsidP="007A0FA1">
      <w:pPr>
        <w:pStyle w:val="Title"/>
        <w:ind w:right="3400"/>
      </w:pPr>
      <w:r>
        <w:rPr>
          <w:noProof/>
        </w:rPr>
        <w:drawing>
          <wp:anchor distT="0" distB="0" distL="114300" distR="114300" simplePos="0" relativeHeight="251662336" behindDoc="0" locked="1" layoutInCell="1" allowOverlap="1" wp14:anchorId="513851E2" wp14:editId="78AA2D41">
            <wp:simplePos x="0" y="0"/>
            <wp:positionH relativeFrom="column">
              <wp:posOffset>5596568</wp:posOffset>
            </wp:positionH>
            <wp:positionV relativeFrom="page">
              <wp:posOffset>540385</wp:posOffset>
            </wp:positionV>
            <wp:extent cx="720000" cy="720000"/>
            <wp:effectExtent l="0" t="0" r="4445" b="444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b="42855"/>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6B03">
        <w:t>Toolkit to benchmark the online learner experience</w:t>
      </w:r>
    </w:p>
    <w:p w14:paraId="6BB461AE" w14:textId="7E87B5E9" w:rsidR="00523124" w:rsidRDefault="00006B03" w:rsidP="006E75E7">
      <w:pPr>
        <w:pStyle w:val="Subtitle"/>
        <w:ind w:right="3400"/>
      </w:pPr>
      <w:r>
        <w:t>Further education (FE) version</w:t>
      </w:r>
    </w:p>
    <w:p w14:paraId="021453A4" w14:textId="3005A120" w:rsidR="00636889" w:rsidRDefault="00636889" w:rsidP="007A0FA1">
      <w:pPr>
        <w:tabs>
          <w:tab w:val="left" w:pos="6804"/>
        </w:tabs>
        <w:ind w:right="3400"/>
        <w:rPr>
          <w:rStyle w:val="Strong"/>
        </w:rPr>
      </w:pPr>
      <w:r w:rsidRPr="00BF4DA8">
        <w:rPr>
          <w:rStyle w:val="Strong"/>
        </w:rPr>
        <w:t>Jisc data analytics</w:t>
      </w:r>
    </w:p>
    <w:p w14:paraId="63032875" w14:textId="42B9F003" w:rsidR="00E61D97" w:rsidRPr="00BF4DA8" w:rsidRDefault="00E61D97" w:rsidP="007A0FA1">
      <w:pPr>
        <w:tabs>
          <w:tab w:val="left" w:pos="6804"/>
        </w:tabs>
        <w:ind w:right="3400"/>
        <w:rPr>
          <w:rStyle w:val="Strong"/>
        </w:rPr>
      </w:pPr>
      <w:r>
        <w:rPr>
          <w:rStyle w:val="Strong"/>
        </w:rPr>
        <w:t>August 2021</w:t>
      </w:r>
    </w:p>
    <w:p w14:paraId="60D95EC4" w14:textId="77777777" w:rsidR="00523124" w:rsidRDefault="00636889" w:rsidP="00523124">
      <w:pPr>
        <w:sectPr w:rsidR="00523124" w:rsidSect="00F40CCF">
          <w:headerReference w:type="default" r:id="rId13"/>
          <w:footerReference w:type="default" r:id="rId14"/>
          <w:headerReference w:type="first" r:id="rId15"/>
          <w:pgSz w:w="11906" w:h="16838"/>
          <w:pgMar w:top="5812" w:right="851" w:bottom="851" w:left="851" w:header="850" w:footer="283" w:gutter="0"/>
          <w:cols w:space="708"/>
          <w:titlePg/>
          <w:docGrid w:linePitch="360"/>
        </w:sectPr>
      </w:pPr>
      <w:r w:rsidRPr="00636889">
        <w:rPr>
          <w:rFonts w:eastAsia="Calibri" w:cs="Times New Roman"/>
          <w:noProof/>
          <w:color w:val="000000"/>
        </w:rPr>
        <mc:AlternateContent>
          <mc:Choice Requires="wps">
            <w:drawing>
              <wp:anchor distT="0" distB="0" distL="114300" distR="114300" simplePos="0" relativeHeight="251661312" behindDoc="1" locked="1" layoutInCell="1" allowOverlap="1" wp14:anchorId="339714DE" wp14:editId="46086509">
                <wp:simplePos x="0" y="0"/>
                <wp:positionH relativeFrom="page">
                  <wp:posOffset>5400675</wp:posOffset>
                </wp:positionH>
                <wp:positionV relativeFrom="page">
                  <wp:posOffset>0</wp:posOffset>
                </wp:positionV>
                <wp:extent cx="2160000" cy="10792800"/>
                <wp:effectExtent l="0" t="0" r="0" b="889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0000" cy="10792800"/>
                        </a:xfrm>
                        <a:prstGeom prst="rect">
                          <a:avLst/>
                        </a:prstGeom>
                        <a:solidFill>
                          <a:srgbClr val="CE0F69"/>
                        </a:solidFill>
                        <a:ln w="12700" cap="flat" cmpd="sng" algn="ctr">
                          <a:no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B3493" id="Rectangle 1" o:spid="_x0000_s1026" alt="&quot;&quot;" style="position:absolute;margin-left:425.25pt;margin-top:0;width:170.1pt;height:849.8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" fillcolor="#ce0f69" stroked="f" strokeweight="1pt">
                <w10:wrap anchorx="page" anchory="page"/>
                <w10:anchorlock/>
              </v:rect>
            </w:pict>
          </mc:Fallback>
        </mc:AlternateContent>
      </w:r>
    </w:p>
    <w:p w14:paraId="0C4D4EE2" w14:textId="0B70DD22" w:rsidR="00263BB6" w:rsidRDefault="00263BB6" w:rsidP="00263BB6">
      <w:pPr>
        <w:pStyle w:val="Heading1"/>
        <w:rPr>
          <w:highlight w:val="white"/>
        </w:rPr>
      </w:pPr>
      <w:r>
        <w:rPr>
          <w:highlight w:val="white"/>
        </w:rPr>
        <w:lastRenderedPageBreak/>
        <w:t xml:space="preserve">Benchmarking the online </w:t>
      </w:r>
      <w:r w:rsidR="00A638C6">
        <w:rPr>
          <w:highlight w:val="white"/>
        </w:rPr>
        <w:t>learner</w:t>
      </w:r>
      <w:r>
        <w:rPr>
          <w:highlight w:val="white"/>
        </w:rPr>
        <w:t xml:space="preserve"> experience: </w:t>
      </w:r>
      <w:r w:rsidR="00B279C8">
        <w:rPr>
          <w:highlight w:val="white"/>
        </w:rPr>
        <w:t>further</w:t>
      </w:r>
      <w:r>
        <w:rPr>
          <w:highlight w:val="white"/>
        </w:rPr>
        <w:t xml:space="preserve"> education (</w:t>
      </w:r>
      <w:r w:rsidR="00B279C8">
        <w:rPr>
          <w:highlight w:val="white"/>
        </w:rPr>
        <w:t>FE</w:t>
      </w:r>
      <w:r>
        <w:rPr>
          <w:highlight w:val="white"/>
        </w:rPr>
        <w:t>) version</w:t>
      </w:r>
    </w:p>
    <w:p w14:paraId="0CD7E1F6" w14:textId="56FEB66F" w:rsidR="00263BB6" w:rsidRDefault="00263BB6" w:rsidP="00263BB6">
      <w:pPr>
        <w:pStyle w:val="Heading2"/>
      </w:pPr>
      <w:bookmarkStart w:id="0" w:name="_r3m60hrvlf0c" w:colFirst="0" w:colLast="0"/>
      <w:bookmarkEnd w:id="0"/>
      <w:r>
        <w:t xml:space="preserve">About the online learning benchmark toolkit </w:t>
      </w:r>
    </w:p>
    <w:p w14:paraId="2E1C9E47" w14:textId="6FCDA957" w:rsidR="00263BB6" w:rsidRPr="00327386" w:rsidRDefault="00263BB6" w:rsidP="00187CE7">
      <w:r>
        <w:t>The benchmark</w:t>
      </w:r>
      <w:r w:rsidR="007C43AC">
        <w:t xml:space="preserve"> toolkit</w:t>
      </w:r>
      <w:r>
        <w:t xml:space="preserve"> has been developed by Jisc with </w:t>
      </w:r>
      <w:r w:rsidR="00EA4835">
        <w:t>the su</w:t>
      </w:r>
      <w:r w:rsidR="00677705">
        <w:t>pport of learners and college staff</w:t>
      </w:r>
      <w:r>
        <w:t xml:space="preserve">. </w:t>
      </w:r>
      <w:r w:rsidR="00677705">
        <w:t>It helps colleges to assess how they are doing on the key issues that are important to the online learning experience</w:t>
      </w:r>
      <w:r>
        <w:t xml:space="preserve">. </w:t>
      </w:r>
      <w:r w:rsidR="00187CE7">
        <w:t>The issues cover four areas</w:t>
      </w:r>
      <w:r w:rsidR="00014D30">
        <w:t>:</w:t>
      </w:r>
    </w:p>
    <w:p w14:paraId="1AF0E249" w14:textId="117E06C4" w:rsidR="00263BB6" w:rsidRPr="00327386" w:rsidRDefault="00014D30" w:rsidP="00263BB6">
      <w:pPr>
        <w:pStyle w:val="ListParagraph"/>
        <w:spacing w:after="60"/>
        <w:ind w:left="357" w:hanging="357"/>
      </w:pPr>
      <w:r>
        <w:t>Access to</w:t>
      </w:r>
      <w:r w:rsidR="00263BB6" w:rsidRPr="00327386">
        <w:t xml:space="preserve"> online learning</w:t>
      </w:r>
    </w:p>
    <w:p w14:paraId="2625D1DA" w14:textId="77777777" w:rsidR="00263BB6" w:rsidRPr="00327386" w:rsidRDefault="00263BB6" w:rsidP="00263BB6">
      <w:pPr>
        <w:pStyle w:val="ListParagraph"/>
        <w:spacing w:after="60"/>
        <w:ind w:left="357" w:hanging="357"/>
      </w:pPr>
      <w:r w:rsidRPr="00327386">
        <w:t>The online learning environment</w:t>
      </w:r>
    </w:p>
    <w:p w14:paraId="13F06F0A" w14:textId="77777777" w:rsidR="00263BB6" w:rsidRPr="00327386" w:rsidRDefault="00263BB6" w:rsidP="00263BB6">
      <w:pPr>
        <w:pStyle w:val="ListParagraph"/>
        <w:spacing w:after="60"/>
        <w:ind w:left="357" w:hanging="357"/>
      </w:pPr>
      <w:r w:rsidRPr="00327386">
        <w:t>Learning, teaching and assessment</w:t>
      </w:r>
    </w:p>
    <w:p w14:paraId="09E09A1E" w14:textId="77777777" w:rsidR="00263BB6" w:rsidRPr="00327386" w:rsidRDefault="00263BB6" w:rsidP="00263BB6">
      <w:pPr>
        <w:pStyle w:val="ListParagraph"/>
        <w:spacing w:after="60"/>
        <w:ind w:left="357" w:hanging="357"/>
      </w:pPr>
      <w:r w:rsidRPr="00327386">
        <w:t>Wellbeing online</w:t>
      </w:r>
    </w:p>
    <w:p w14:paraId="08852F51" w14:textId="4D0030AE" w:rsidR="00263BB6" w:rsidRPr="002E7EB3" w:rsidRDefault="00014D30" w:rsidP="00263BB6">
      <w:r>
        <w:t>In each area we have developed some ‘good practice prin</w:t>
      </w:r>
      <w:r w:rsidR="00BE36E0">
        <w:t>c</w:t>
      </w:r>
      <w:r>
        <w:t>iples’ (rows</w:t>
      </w:r>
      <w:r w:rsidR="00BE36E0">
        <w:t xml:space="preserve"> across). You will find examples of how colleges at different stages of development are living up to these principles. Reading from left to right across each row, the columns represent advancing practice:</w:t>
      </w:r>
    </w:p>
    <w:p w14:paraId="7874F5AA" w14:textId="701E3B46" w:rsidR="00263BB6" w:rsidRPr="00327386" w:rsidRDefault="00263BB6" w:rsidP="00263BB6">
      <w:pPr>
        <w:pStyle w:val="ListParagraph"/>
        <w:spacing w:after="60"/>
        <w:ind w:left="357" w:hanging="357"/>
      </w:pPr>
      <w:r w:rsidRPr="00B72C5C">
        <w:rPr>
          <w:b/>
          <w:bCs/>
        </w:rPr>
        <w:t>First steps</w:t>
      </w:r>
      <w:r w:rsidRPr="00327386">
        <w:t xml:space="preserve"> </w:t>
      </w:r>
      <w:r w:rsidR="008C3896">
        <w:t>–</w:t>
      </w:r>
      <w:r w:rsidRPr="00327386">
        <w:t xml:space="preserve"> </w:t>
      </w:r>
      <w:r w:rsidR="008C3896">
        <w:t xml:space="preserve">there are some </w:t>
      </w:r>
      <w:r w:rsidRPr="00327386">
        <w:t>examples of good practice</w:t>
      </w:r>
    </w:p>
    <w:p w14:paraId="3A016049" w14:textId="1FEA30CF" w:rsidR="00263BB6" w:rsidRPr="00327386" w:rsidRDefault="00263BB6" w:rsidP="00263BB6">
      <w:pPr>
        <w:pStyle w:val="ListParagraph"/>
        <w:spacing w:after="60"/>
        <w:ind w:left="357" w:hanging="357"/>
      </w:pPr>
      <w:r w:rsidRPr="00B72C5C">
        <w:rPr>
          <w:b/>
          <w:bCs/>
        </w:rPr>
        <w:t>Developing</w:t>
      </w:r>
      <w:r w:rsidRPr="00327386">
        <w:t xml:space="preserve"> </w:t>
      </w:r>
      <w:r w:rsidR="008C3896">
        <w:t>–</w:t>
      </w:r>
      <w:r w:rsidRPr="00327386">
        <w:t xml:space="preserve"> </w:t>
      </w:r>
      <w:r w:rsidR="008C3896">
        <w:t xml:space="preserve">there us </w:t>
      </w:r>
      <w:r w:rsidRPr="00327386">
        <w:t xml:space="preserve">consistency in good practice across the </w:t>
      </w:r>
      <w:r w:rsidR="008C3896">
        <w:t>college</w:t>
      </w:r>
    </w:p>
    <w:p w14:paraId="61D7AF27" w14:textId="671B2C6C" w:rsidR="00263BB6" w:rsidRPr="00327386" w:rsidRDefault="00263BB6" w:rsidP="00263BB6">
      <w:pPr>
        <w:pStyle w:val="ListParagraph"/>
        <w:spacing w:after="60"/>
        <w:ind w:left="357" w:hanging="357"/>
      </w:pPr>
      <w:r w:rsidRPr="00B72C5C">
        <w:rPr>
          <w:b/>
          <w:bCs/>
        </w:rPr>
        <w:t>Developed</w:t>
      </w:r>
      <w:r w:rsidRPr="00327386">
        <w:t xml:space="preserve"> </w:t>
      </w:r>
      <w:r w:rsidR="008C3896">
        <w:t>–</w:t>
      </w:r>
      <w:r w:rsidRPr="00327386">
        <w:t xml:space="preserve"> </w:t>
      </w:r>
      <w:r w:rsidR="008C3896">
        <w:t xml:space="preserve">good </w:t>
      </w:r>
      <w:r w:rsidRPr="00327386">
        <w:t xml:space="preserve">practice is </w:t>
      </w:r>
      <w:r w:rsidR="008C3896">
        <w:t>flexible to meet the needs of different learners and courses</w:t>
      </w:r>
    </w:p>
    <w:p w14:paraId="2A6754D2" w14:textId="59FC6902" w:rsidR="00263BB6" w:rsidRPr="00B72C5C" w:rsidRDefault="00263BB6" w:rsidP="00263BB6">
      <w:pPr>
        <w:pStyle w:val="ListParagraph"/>
        <w:spacing w:after="60"/>
        <w:ind w:left="357" w:hanging="357"/>
      </w:pPr>
      <w:r w:rsidRPr="00B72C5C">
        <w:rPr>
          <w:b/>
          <w:bCs/>
        </w:rPr>
        <w:t>Outstanding</w:t>
      </w:r>
      <w:r w:rsidRPr="00327386">
        <w:t xml:space="preserve"> </w:t>
      </w:r>
      <w:r w:rsidR="00ED1523">
        <w:t>–</w:t>
      </w:r>
      <w:r w:rsidRPr="00327386">
        <w:t xml:space="preserve"> </w:t>
      </w:r>
      <w:r w:rsidR="00ED1523">
        <w:t>‘developed’ plus learners have individual choices and are involved in decision making (eg through student reps, student panels etc)</w:t>
      </w:r>
    </w:p>
    <w:p w14:paraId="592DB41C" w14:textId="77777777" w:rsidR="00263BB6" w:rsidRPr="00327386" w:rsidRDefault="00263BB6" w:rsidP="00263BB6">
      <w:pPr>
        <w:pStyle w:val="Heading3"/>
      </w:pPr>
      <w:bookmarkStart w:id="1" w:name="_50o8aun6nzwl" w:colFirst="0" w:colLast="0"/>
      <w:bookmarkEnd w:id="1"/>
      <w:r w:rsidRPr="00327386">
        <w:t>Using the toolkit</w:t>
      </w:r>
    </w:p>
    <w:p w14:paraId="49637C60" w14:textId="37C78DB3" w:rsidR="00263BB6" w:rsidRPr="00327386" w:rsidRDefault="00263BB6" w:rsidP="00263BB6">
      <w:pPr>
        <w:rPr>
          <w:rFonts w:eastAsia="Calibri"/>
        </w:rPr>
      </w:pPr>
      <w:r w:rsidRPr="00327386">
        <w:rPr>
          <w:rFonts w:eastAsia="Calibri"/>
        </w:rPr>
        <w:t xml:space="preserve">Groups of staff and </w:t>
      </w:r>
      <w:r w:rsidR="00CC6F4D">
        <w:rPr>
          <w:rFonts w:eastAsia="Calibri"/>
        </w:rPr>
        <w:t>learners</w:t>
      </w:r>
      <w:r w:rsidRPr="00327386">
        <w:rPr>
          <w:rFonts w:eastAsia="Calibri"/>
        </w:rPr>
        <w:t xml:space="preserve"> can use this </w:t>
      </w:r>
      <w:r>
        <w:rPr>
          <w:rFonts w:eastAsia="Calibri"/>
        </w:rPr>
        <w:t>toolkit</w:t>
      </w:r>
      <w:r w:rsidRPr="00327386">
        <w:rPr>
          <w:rFonts w:eastAsia="Calibri"/>
        </w:rPr>
        <w:t xml:space="preserve"> in several ways</w:t>
      </w:r>
      <w:r w:rsidR="00E070F8">
        <w:rPr>
          <w:rFonts w:eastAsia="Calibri"/>
        </w:rPr>
        <w:t>:</w:t>
      </w:r>
    </w:p>
    <w:p w14:paraId="08A73F6D" w14:textId="71086088" w:rsidR="00263BB6" w:rsidRPr="00327386" w:rsidRDefault="00263BB6" w:rsidP="00263BB6">
      <w:pPr>
        <w:pStyle w:val="ListParagraph"/>
        <w:spacing w:after="60"/>
        <w:ind w:left="357" w:hanging="357"/>
      </w:pPr>
      <w:r w:rsidRPr="00327386">
        <w:t>Identify and describe good practice</w:t>
      </w:r>
      <w:r w:rsidR="00E070F8">
        <w:t xml:space="preserve"> in order</w:t>
      </w:r>
      <w:r w:rsidRPr="00327386">
        <w:t xml:space="preserve"> to share it more widely</w:t>
      </w:r>
    </w:p>
    <w:p w14:paraId="1338F631" w14:textId="15493251" w:rsidR="00263BB6" w:rsidRPr="00327386" w:rsidRDefault="00263BB6" w:rsidP="00263BB6">
      <w:pPr>
        <w:pStyle w:val="ListParagraph"/>
        <w:spacing w:after="60"/>
        <w:ind w:left="357" w:hanging="357"/>
      </w:pPr>
      <w:r w:rsidRPr="00327386">
        <w:t>P</w:t>
      </w:r>
      <w:r w:rsidR="00E070F8">
        <w:t>lan and p</w:t>
      </w:r>
      <w:r w:rsidRPr="00327386">
        <w:t>rioritise further development</w:t>
      </w:r>
      <w:r w:rsidR="00E070F8">
        <w:t>s</w:t>
      </w:r>
    </w:p>
    <w:p w14:paraId="0B49751E" w14:textId="2CC41FC9" w:rsidR="00263BB6" w:rsidRPr="00327386" w:rsidRDefault="00263BB6" w:rsidP="00263BB6">
      <w:pPr>
        <w:pStyle w:val="ListParagraph"/>
        <w:spacing w:after="60"/>
        <w:ind w:left="357" w:hanging="357"/>
      </w:pPr>
      <w:r w:rsidRPr="00327386">
        <w:t xml:space="preserve">Compare the online experience </w:t>
      </w:r>
      <w:r w:rsidR="00295A60">
        <w:t xml:space="preserve">for different </w:t>
      </w:r>
      <w:r w:rsidR="00674FC3">
        <w:t>learner</w:t>
      </w:r>
      <w:r w:rsidR="00674FC3">
        <w:t xml:space="preserve"> </w:t>
      </w:r>
      <w:r w:rsidR="00295A60">
        <w:t>groups, or (by arrangement) with other colleges</w:t>
      </w:r>
    </w:p>
    <w:p w14:paraId="1C1EC609" w14:textId="77777777" w:rsidR="00263BB6" w:rsidRPr="00327386" w:rsidRDefault="00263BB6" w:rsidP="00263BB6">
      <w:pPr>
        <w:pStyle w:val="ListParagraph"/>
        <w:spacing w:after="60"/>
        <w:ind w:left="357" w:hanging="357"/>
      </w:pPr>
      <w:r w:rsidRPr="00327386">
        <w:t>Track changes over time</w:t>
      </w:r>
    </w:p>
    <w:p w14:paraId="639FFB58" w14:textId="11412E13" w:rsidR="00263BB6" w:rsidRPr="00327386" w:rsidRDefault="00263BB6" w:rsidP="00263BB6">
      <w:pPr>
        <w:pStyle w:val="ListParagraph"/>
        <w:spacing w:after="60"/>
        <w:ind w:left="357" w:hanging="357"/>
      </w:pPr>
      <w:r w:rsidRPr="00327386">
        <w:t xml:space="preserve">Focus on </w:t>
      </w:r>
      <w:r w:rsidR="001031FA">
        <w:t>areas of current concern</w:t>
      </w:r>
    </w:p>
    <w:p w14:paraId="0B7A4207" w14:textId="68351655" w:rsidR="00263BB6" w:rsidRDefault="00263BB6" w:rsidP="00263BB6">
      <w:pPr>
        <w:pStyle w:val="ListParagraph"/>
        <w:spacing w:after="60"/>
        <w:ind w:left="357" w:hanging="357"/>
      </w:pPr>
      <w:r w:rsidRPr="00327386">
        <w:t xml:space="preserve">Use with the Jisc </w:t>
      </w:r>
      <w:hyperlink r:id="rId16" w:history="1">
        <w:r w:rsidRPr="00327386">
          <w:rPr>
            <w:color w:val="1155CC"/>
            <w:u w:val="single"/>
          </w:rPr>
          <w:t>d</w:t>
        </w:r>
      </w:hyperlink>
      <w:hyperlink r:id="rId17">
        <w:r w:rsidRPr="00327386">
          <w:rPr>
            <w:color w:val="1155CC"/>
            <w:u w:val="single"/>
          </w:rPr>
          <w:t>igital experience insights</w:t>
        </w:r>
      </w:hyperlink>
      <w:r w:rsidRPr="00327386">
        <w:t xml:space="preserve"> surveys: the four areas of development map onto the four question themes in the surveys, and can be used to </w:t>
      </w:r>
      <w:r w:rsidR="006406AB">
        <w:t>plan</w:t>
      </w:r>
      <w:r w:rsidRPr="00327386">
        <w:t xml:space="preserve"> focus groups or to </w:t>
      </w:r>
      <w:r w:rsidR="006406AB">
        <w:t>respond</w:t>
      </w:r>
      <w:r w:rsidRPr="00327386">
        <w:t xml:space="preserve"> to </w:t>
      </w:r>
      <w:r w:rsidR="006406AB">
        <w:t>the findings</w:t>
      </w:r>
    </w:p>
    <w:p w14:paraId="57A6B34A" w14:textId="474AA9BC" w:rsidR="006406AB" w:rsidRPr="00327386" w:rsidRDefault="00B6063E" w:rsidP="00263BB6">
      <w:pPr>
        <w:pStyle w:val="ListParagraph"/>
        <w:spacing w:after="60"/>
        <w:ind w:left="357" w:hanging="357"/>
      </w:pPr>
      <w:r>
        <w:rPr>
          <w:rFonts w:ascii="Calibri" w:eastAsia="Calibri" w:hAnsi="Calibri" w:cs="Calibri"/>
        </w:rPr>
        <w:t xml:space="preserve">Use with the Jisc </w:t>
      </w:r>
      <w:hyperlink r:id="rId18">
        <w:r>
          <w:rPr>
            <w:rFonts w:ascii="Calibri" w:eastAsia="Calibri" w:hAnsi="Calibri" w:cs="Calibri"/>
            <w:color w:val="1155CC"/>
            <w:u w:val="single"/>
          </w:rPr>
          <w:t>digital elevation model</w:t>
        </w:r>
      </w:hyperlink>
      <w:r>
        <w:rPr>
          <w:rFonts w:ascii="Calibri" w:eastAsia="Calibri" w:hAnsi="Calibri" w:cs="Calibri"/>
        </w:rPr>
        <w:t xml:space="preserve"> (DEM) for FE: </w:t>
      </w:r>
      <w:r w:rsidRPr="000B2449">
        <w:rPr>
          <w:rFonts w:ascii="Calibri" w:eastAsia="Calibri" w:hAnsi="Calibri" w:cs="Calibri"/>
          <w:color w:val="CE0F69"/>
        </w:rPr>
        <w:t>[Numbers in square brackets]</w:t>
      </w:r>
      <w:r w:rsidRPr="000B2449">
        <w:rPr>
          <w:rFonts w:ascii="Calibri" w:eastAsia="Calibri" w:hAnsi="Calibri" w:cs="Calibri"/>
          <w:color w:val="E65E95" w:themeColor="accent4" w:themeTint="99"/>
        </w:rPr>
        <w:t xml:space="preserve"> </w:t>
      </w:r>
      <w:r>
        <w:rPr>
          <w:rFonts w:ascii="Calibri" w:eastAsia="Calibri" w:hAnsi="Calibri" w:cs="Calibri"/>
        </w:rPr>
        <w:t>map the principles to themes in the DEM</w:t>
      </w:r>
    </w:p>
    <w:p w14:paraId="21AA070E" w14:textId="77777777" w:rsidR="00403EF2" w:rsidRDefault="00403EF2" w:rsidP="00403EF2">
      <w:r>
        <w:t xml:space="preserve">If we have learned anything from the Covid-19 pandemic and online response, it’s that there are no hard-and-fast rules about how online learning should develop. Colleges are different and diverse. </w:t>
      </w:r>
    </w:p>
    <w:p w14:paraId="61C56B02" w14:textId="2182416B" w:rsidR="00403EF2" w:rsidRDefault="00403EF2" w:rsidP="00403EF2">
      <w:r>
        <w:t>Why not download a version and tailor it to your own college needs? For each area of good practice, you could ask: What apps and platforms are available to support this in your college? How are support services organised and how do students access them? What online learning workshops and guides are available that could be linked here? You can also create new principles (rows) to meet your own college needs. But see if your ideas can be included within an existing principle first: this helps to keep the format shareable.</w:t>
      </w:r>
    </w:p>
    <w:p w14:paraId="2FFFBD2B" w14:textId="77777777" w:rsidR="00523124" w:rsidRPr="00523124" w:rsidRDefault="00523124" w:rsidP="00523124">
      <w:pPr>
        <w:sectPr w:rsidR="00523124" w:rsidRPr="00523124" w:rsidSect="00794084">
          <w:headerReference w:type="first" r:id="rId19"/>
          <w:footerReference w:type="first" r:id="rId20"/>
          <w:pgSz w:w="11906" w:h="16838"/>
          <w:pgMar w:top="851" w:right="851" w:bottom="851" w:left="851" w:header="850" w:footer="283" w:gutter="0"/>
          <w:cols w:space="708"/>
          <w:titlePg/>
          <w:docGrid w:linePitch="360"/>
        </w:sectPr>
      </w:pPr>
    </w:p>
    <w:p w14:paraId="28F16EE7" w14:textId="6CA2C026" w:rsidR="00EA6374" w:rsidRPr="00652FF2" w:rsidRDefault="00C45853" w:rsidP="00652FF2">
      <w:pPr>
        <w:pStyle w:val="Heading2"/>
      </w:pPr>
      <w:r w:rsidRPr="00652FF2">
        <w:lastRenderedPageBreak/>
        <w:t>Access to online learning</w:t>
      </w:r>
    </w:p>
    <w:tbl>
      <w:tblPr>
        <w:tblStyle w:val="JiscTable"/>
        <w:tblW w:w="0" w:type="auto"/>
        <w:tblLook w:val="04A0" w:firstRow="1" w:lastRow="0" w:firstColumn="1" w:lastColumn="0" w:noHBand="0" w:noVBand="1"/>
      </w:tblPr>
      <w:tblGrid>
        <w:gridCol w:w="3025"/>
        <w:gridCol w:w="3025"/>
        <w:gridCol w:w="3025"/>
        <w:gridCol w:w="3025"/>
        <w:gridCol w:w="3026"/>
      </w:tblGrid>
      <w:tr w:rsidR="00181E03" w14:paraId="09AECE02" w14:textId="77777777" w:rsidTr="00A66E28">
        <w:trPr>
          <w:cnfStyle w:val="100000000000" w:firstRow="1" w:lastRow="0" w:firstColumn="0" w:lastColumn="0" w:oddVBand="0" w:evenVBand="0" w:oddHBand="0" w:evenHBand="0" w:firstRowFirstColumn="0" w:firstRowLastColumn="0" w:lastRowFirstColumn="0" w:lastRowLastColumn="0"/>
          <w:tblHeader/>
        </w:trPr>
        <w:tc>
          <w:tcPr>
            <w:tcW w:w="3025" w:type="dxa"/>
          </w:tcPr>
          <w:p w14:paraId="06910748" w14:textId="06B32DB8" w:rsidR="00181E03" w:rsidRDefault="00A0368C" w:rsidP="004C0D99">
            <w:pPr>
              <w:pStyle w:val="Jisctableheader"/>
            </w:pPr>
            <w:r>
              <w:t>Good practice principle</w:t>
            </w:r>
          </w:p>
        </w:tc>
        <w:tc>
          <w:tcPr>
            <w:tcW w:w="3025" w:type="dxa"/>
          </w:tcPr>
          <w:p w14:paraId="04D10809" w14:textId="46CFE3E9" w:rsidR="00181E03" w:rsidRDefault="00A0368C" w:rsidP="004C0D99">
            <w:pPr>
              <w:pStyle w:val="Jisctableheader"/>
            </w:pPr>
            <w:r>
              <w:t>First steps: accessible to all</w:t>
            </w:r>
          </w:p>
        </w:tc>
        <w:tc>
          <w:tcPr>
            <w:tcW w:w="3025" w:type="dxa"/>
          </w:tcPr>
          <w:p w14:paraId="622E018E" w14:textId="21841BB4" w:rsidR="00181E03" w:rsidRDefault="00A0368C" w:rsidP="004C0D99">
            <w:pPr>
              <w:pStyle w:val="Jisctableheader"/>
            </w:pPr>
            <w:r>
              <w:t>Developing: consistent</w:t>
            </w:r>
          </w:p>
        </w:tc>
        <w:tc>
          <w:tcPr>
            <w:tcW w:w="3025" w:type="dxa"/>
          </w:tcPr>
          <w:p w14:paraId="19FE9EF2" w14:textId="4031072D" w:rsidR="00181E03" w:rsidRDefault="00A0368C" w:rsidP="004C0D99">
            <w:pPr>
              <w:pStyle w:val="Jisctableheader"/>
            </w:pPr>
            <w:r>
              <w:t>Developed: flexible and adaptable</w:t>
            </w:r>
          </w:p>
        </w:tc>
        <w:tc>
          <w:tcPr>
            <w:tcW w:w="3026" w:type="dxa"/>
          </w:tcPr>
          <w:p w14:paraId="58247524" w14:textId="3B7A8F6E" w:rsidR="00181E03" w:rsidRDefault="00A0368C" w:rsidP="004C0D99">
            <w:pPr>
              <w:pStyle w:val="Jisctableheader"/>
            </w:pPr>
            <w:r>
              <w:t>Outstanding: student led</w:t>
            </w:r>
          </w:p>
        </w:tc>
      </w:tr>
      <w:tr w:rsidR="00181E03" w14:paraId="7626D33B" w14:textId="77777777" w:rsidTr="004C0D99">
        <w:tc>
          <w:tcPr>
            <w:tcW w:w="3025" w:type="dxa"/>
          </w:tcPr>
          <w:p w14:paraId="1221D3BC" w14:textId="78FB0EA4" w:rsidR="00181E03" w:rsidRDefault="00B77358" w:rsidP="004C0D99">
            <w:pPr>
              <w:pStyle w:val="Jisctablefirstcolumn"/>
            </w:pPr>
            <w:r>
              <w:t xml:space="preserve">You can access online learning when and where you need it </w:t>
            </w:r>
            <w:r w:rsidRPr="007A43E2">
              <w:rPr>
                <w:color w:val="E65E95" w:themeColor="accent4" w:themeTint="99"/>
              </w:rPr>
              <w:t>[19] [71]</w:t>
            </w:r>
          </w:p>
        </w:tc>
        <w:tc>
          <w:tcPr>
            <w:tcW w:w="3025" w:type="dxa"/>
          </w:tcPr>
          <w:p w14:paraId="19AC1C9D" w14:textId="77777777" w:rsidR="00181E03" w:rsidRDefault="007A43E2" w:rsidP="005F02C4">
            <w:pPr>
              <w:pStyle w:val="ListParagraph"/>
              <w:numPr>
                <w:ilvl w:val="0"/>
                <w:numId w:val="27"/>
              </w:numPr>
              <w:spacing w:beforeLines="30" w:before="72" w:afterLines="30" w:after="72" w:line="240" w:lineRule="auto"/>
              <w:ind w:left="357" w:hanging="357"/>
              <w:contextualSpacing/>
            </w:pPr>
            <w:r>
              <w:t>Learners have good access to networks and services on site</w:t>
            </w:r>
          </w:p>
          <w:p w14:paraId="1E94B332" w14:textId="77777777" w:rsidR="007A43E2" w:rsidRDefault="007A43E2" w:rsidP="005F02C4">
            <w:pPr>
              <w:pStyle w:val="ListParagraph"/>
              <w:numPr>
                <w:ilvl w:val="0"/>
                <w:numId w:val="27"/>
              </w:numPr>
              <w:spacing w:beforeLines="30" w:before="72" w:afterLines="30" w:after="72" w:line="240" w:lineRule="auto"/>
              <w:ind w:left="357" w:hanging="357"/>
              <w:contextualSpacing/>
            </w:pPr>
            <w:r>
              <w:t>Instructions for joining networks and apps are easy to follow (eg QR codes)</w:t>
            </w:r>
          </w:p>
          <w:p w14:paraId="36C47ED5" w14:textId="74CBF2A6" w:rsidR="007A43E2" w:rsidRDefault="007A43E2" w:rsidP="005F02C4">
            <w:pPr>
              <w:pStyle w:val="ListParagraph"/>
              <w:numPr>
                <w:ilvl w:val="0"/>
                <w:numId w:val="27"/>
              </w:numPr>
              <w:spacing w:beforeLines="30" w:before="72" w:afterLines="30" w:after="72" w:line="240" w:lineRule="auto"/>
              <w:ind w:left="357" w:hanging="357"/>
              <w:contextualSpacing/>
            </w:pPr>
            <w:r>
              <w:t>Devices are available for learners to use on site when they need them</w:t>
            </w:r>
          </w:p>
        </w:tc>
        <w:tc>
          <w:tcPr>
            <w:tcW w:w="3025" w:type="dxa"/>
          </w:tcPr>
          <w:p w14:paraId="30A3491B" w14:textId="77777777" w:rsidR="00181E03" w:rsidRDefault="00655024" w:rsidP="005F02C4">
            <w:pPr>
              <w:pStyle w:val="ListParagraph"/>
              <w:numPr>
                <w:ilvl w:val="0"/>
                <w:numId w:val="27"/>
              </w:numPr>
              <w:spacing w:beforeLines="30" w:before="72" w:afterLines="30" w:after="72" w:line="240" w:lineRule="auto"/>
              <w:ind w:left="357" w:hanging="357"/>
              <w:contextualSpacing/>
            </w:pPr>
            <w:r>
              <w:t>Learners have good access to online classes and materials, on or off site, using any device</w:t>
            </w:r>
          </w:p>
          <w:p w14:paraId="2B427950" w14:textId="4EB419F7" w:rsidR="00655024" w:rsidRDefault="00655024" w:rsidP="005F02C4">
            <w:pPr>
              <w:pStyle w:val="ListParagraph"/>
              <w:numPr>
                <w:ilvl w:val="0"/>
                <w:numId w:val="27"/>
              </w:numPr>
              <w:spacing w:beforeLines="30" w:before="72" w:afterLines="30" w:after="72" w:line="240" w:lineRule="auto"/>
              <w:ind w:left="357" w:hanging="357"/>
              <w:contextualSpacing/>
            </w:pPr>
            <w:r>
              <w:t>Devices are available for learners to borrow and use away from the site</w:t>
            </w:r>
          </w:p>
        </w:tc>
        <w:tc>
          <w:tcPr>
            <w:tcW w:w="3025" w:type="dxa"/>
          </w:tcPr>
          <w:p w14:paraId="3034B3ED" w14:textId="6B8CAACD" w:rsidR="00181E03" w:rsidRDefault="00655024" w:rsidP="005F02C4">
            <w:pPr>
              <w:pStyle w:val="ListParagraph"/>
              <w:numPr>
                <w:ilvl w:val="0"/>
                <w:numId w:val="27"/>
              </w:numPr>
              <w:spacing w:beforeLines="30" w:before="72" w:afterLines="30" w:after="72" w:line="240" w:lineRule="auto"/>
              <w:ind w:left="357" w:hanging="357"/>
              <w:contextualSpacing/>
            </w:pPr>
            <w:r>
              <w:t>Support for learners using mobile devices or with low connectivity (eg materials are available for different screen sizes, can be downloaded for use offline)</w:t>
            </w:r>
          </w:p>
        </w:tc>
        <w:tc>
          <w:tcPr>
            <w:tcW w:w="3026" w:type="dxa"/>
          </w:tcPr>
          <w:p w14:paraId="70E757F9" w14:textId="74A09145" w:rsidR="00181E03" w:rsidRDefault="00655024" w:rsidP="005F02C4">
            <w:pPr>
              <w:pStyle w:val="ListParagraph"/>
              <w:numPr>
                <w:ilvl w:val="0"/>
                <w:numId w:val="27"/>
              </w:numPr>
              <w:spacing w:beforeLines="30" w:before="72" w:afterLines="30" w:after="72" w:line="240" w:lineRule="auto"/>
              <w:ind w:left="357" w:hanging="357"/>
              <w:contextualSpacing/>
            </w:pPr>
            <w:r>
              <w:t>Learners are consulted and involved in improving access</w:t>
            </w:r>
          </w:p>
        </w:tc>
      </w:tr>
      <w:tr w:rsidR="00655024" w14:paraId="023079E0" w14:textId="77777777" w:rsidTr="004C0D99">
        <w:tc>
          <w:tcPr>
            <w:tcW w:w="3025" w:type="dxa"/>
          </w:tcPr>
          <w:p w14:paraId="5F0427B8" w14:textId="33887271" w:rsidR="00655024" w:rsidRDefault="00D851C1" w:rsidP="004C0D99">
            <w:pPr>
              <w:pStyle w:val="Jisctablefirstcolumn"/>
            </w:pPr>
            <w:r>
              <w:t xml:space="preserve">You have the right skills to learn online </w:t>
            </w:r>
            <w:r w:rsidRPr="00D851C1">
              <w:rPr>
                <w:color w:val="E65E95" w:themeColor="accent4" w:themeTint="99"/>
              </w:rPr>
              <w:t>[21] [24]</w:t>
            </w:r>
          </w:p>
        </w:tc>
        <w:tc>
          <w:tcPr>
            <w:tcW w:w="3025" w:type="dxa"/>
          </w:tcPr>
          <w:p w14:paraId="7F3C47C5" w14:textId="77777777" w:rsidR="00655024" w:rsidRDefault="00D851C1" w:rsidP="005F02C4">
            <w:pPr>
              <w:pStyle w:val="ListParagraph"/>
              <w:numPr>
                <w:ilvl w:val="0"/>
                <w:numId w:val="27"/>
              </w:numPr>
              <w:spacing w:beforeLines="30" w:before="72" w:afterLines="30" w:after="72" w:line="240" w:lineRule="auto"/>
              <w:ind w:left="357" w:hanging="357"/>
              <w:contextualSpacing/>
            </w:pPr>
            <w:r>
              <w:t xml:space="preserve">All </w:t>
            </w:r>
            <w:r w:rsidR="00217C2F">
              <w:t>learners have an induction in how to use online tools and resources for learning</w:t>
            </w:r>
          </w:p>
          <w:p w14:paraId="3D74A386" w14:textId="37EE3D91" w:rsidR="00217C2F" w:rsidRDefault="00217C2F" w:rsidP="005F02C4">
            <w:pPr>
              <w:pStyle w:val="ListParagraph"/>
              <w:numPr>
                <w:ilvl w:val="0"/>
                <w:numId w:val="27"/>
              </w:numPr>
              <w:spacing w:beforeLines="30" w:before="72" w:afterLines="30" w:after="72" w:line="240" w:lineRule="auto"/>
              <w:ind w:left="357" w:hanging="357"/>
              <w:contextualSpacing/>
            </w:pPr>
            <w:r>
              <w:t>Learners can access skills modules and how-to resources at any time</w:t>
            </w:r>
          </w:p>
        </w:tc>
        <w:tc>
          <w:tcPr>
            <w:tcW w:w="3025" w:type="dxa"/>
          </w:tcPr>
          <w:p w14:paraId="5E10C2CA" w14:textId="77777777" w:rsidR="00655024" w:rsidRDefault="00217C2F" w:rsidP="005F02C4">
            <w:pPr>
              <w:pStyle w:val="ListParagraph"/>
              <w:numPr>
                <w:ilvl w:val="0"/>
                <w:numId w:val="27"/>
              </w:numPr>
              <w:spacing w:beforeLines="30" w:before="72" w:afterLines="30" w:after="72" w:line="240" w:lineRule="auto"/>
              <w:ind w:left="357" w:hanging="357"/>
              <w:contextualSpacing/>
            </w:pPr>
            <w:r>
              <w:t>Learners have support for a range of online learning skills (eg note-taking, online research, managing deadlines)</w:t>
            </w:r>
          </w:p>
          <w:p w14:paraId="3EB211D0" w14:textId="7346BF36" w:rsidR="00217C2F" w:rsidRDefault="00217C2F" w:rsidP="005F02C4">
            <w:pPr>
              <w:pStyle w:val="ListParagraph"/>
              <w:numPr>
                <w:ilvl w:val="0"/>
                <w:numId w:val="27"/>
              </w:numPr>
              <w:spacing w:beforeLines="30" w:before="72" w:afterLines="30" w:after="72" w:line="240" w:lineRule="auto"/>
              <w:ind w:left="357" w:hanging="357"/>
              <w:contextualSpacing/>
            </w:pPr>
            <w:r>
              <w:t xml:space="preserve">Personal and targeted support is available including in groups and </w:t>
            </w:r>
            <w:r w:rsidR="00337269">
              <w:t>one-to-one</w:t>
            </w:r>
          </w:p>
        </w:tc>
        <w:tc>
          <w:tcPr>
            <w:tcW w:w="3025" w:type="dxa"/>
          </w:tcPr>
          <w:p w14:paraId="37D318BD" w14:textId="77777777" w:rsidR="00655024" w:rsidRDefault="00337269" w:rsidP="005F02C4">
            <w:pPr>
              <w:pStyle w:val="ListParagraph"/>
              <w:numPr>
                <w:ilvl w:val="0"/>
                <w:numId w:val="27"/>
              </w:numPr>
              <w:spacing w:beforeLines="30" w:before="72" w:afterLines="30" w:after="72" w:line="240" w:lineRule="auto"/>
              <w:ind w:left="357" w:hanging="357"/>
              <w:contextualSpacing/>
            </w:pPr>
            <w:r>
              <w:t>Learners have a personal assessment and a plan to improve their online learning skills</w:t>
            </w:r>
          </w:p>
          <w:p w14:paraId="34FCBD0D" w14:textId="77777777" w:rsidR="00337269" w:rsidRDefault="00337269" w:rsidP="005F02C4">
            <w:pPr>
              <w:pStyle w:val="ListParagraph"/>
              <w:numPr>
                <w:ilvl w:val="0"/>
                <w:numId w:val="27"/>
              </w:numPr>
              <w:spacing w:beforeLines="30" w:before="72" w:afterLines="30" w:after="72" w:line="240" w:lineRule="auto"/>
              <w:ind w:left="357" w:hanging="357"/>
              <w:contextualSpacing/>
            </w:pPr>
            <w:r>
              <w:t>Online learning skills are embedded into teaching</w:t>
            </w:r>
          </w:p>
          <w:p w14:paraId="50623300" w14:textId="375DAB18" w:rsidR="00337269" w:rsidRDefault="00337269" w:rsidP="005F02C4">
            <w:pPr>
              <w:pStyle w:val="ListParagraph"/>
              <w:numPr>
                <w:ilvl w:val="0"/>
                <w:numId w:val="27"/>
              </w:numPr>
              <w:spacing w:beforeLines="30" w:before="72" w:afterLines="30" w:after="72" w:line="240" w:lineRule="auto"/>
              <w:ind w:left="357" w:hanging="357"/>
              <w:contextualSpacing/>
            </w:pPr>
            <w:r>
              <w:t>Learners can access apps in advance, meet other learners and get ready for learning through taster sessions</w:t>
            </w:r>
          </w:p>
        </w:tc>
        <w:tc>
          <w:tcPr>
            <w:tcW w:w="3026" w:type="dxa"/>
          </w:tcPr>
          <w:p w14:paraId="624B6A0E" w14:textId="42B7BB9D" w:rsidR="00655024" w:rsidRDefault="00337269" w:rsidP="005F02C4">
            <w:pPr>
              <w:pStyle w:val="ListParagraph"/>
              <w:numPr>
                <w:ilvl w:val="0"/>
                <w:numId w:val="27"/>
              </w:numPr>
              <w:spacing w:beforeLines="30" w:before="72" w:afterLines="30" w:after="72" w:line="240" w:lineRule="auto"/>
              <w:ind w:left="357" w:hanging="357"/>
              <w:contextualSpacing/>
            </w:pPr>
            <w:r>
              <w:t xml:space="preserve">Learners </w:t>
            </w:r>
            <w:r w:rsidR="000D785A">
              <w:t>can assess their own needs and support each other with their online skills</w:t>
            </w:r>
          </w:p>
        </w:tc>
      </w:tr>
      <w:tr w:rsidR="000D785A" w14:paraId="0ED872F3" w14:textId="77777777" w:rsidTr="004C0D99">
        <w:tc>
          <w:tcPr>
            <w:tcW w:w="3025" w:type="dxa"/>
          </w:tcPr>
          <w:p w14:paraId="6FDD275E" w14:textId="337C3194" w:rsidR="000D785A" w:rsidRDefault="00C059AD" w:rsidP="004C0D99">
            <w:pPr>
              <w:pStyle w:val="Jisctablefirstcolumn"/>
            </w:pPr>
            <w:r>
              <w:t xml:space="preserve">Online learning is accessible and inclusive </w:t>
            </w:r>
            <w:r w:rsidRPr="00C059AD">
              <w:rPr>
                <w:color w:val="E65E95" w:themeColor="accent4" w:themeTint="99"/>
              </w:rPr>
              <w:t>[18]</w:t>
            </w:r>
          </w:p>
        </w:tc>
        <w:tc>
          <w:tcPr>
            <w:tcW w:w="3025" w:type="dxa"/>
          </w:tcPr>
          <w:p w14:paraId="658958D6" w14:textId="77777777" w:rsidR="000D785A" w:rsidRDefault="003C7CDA" w:rsidP="005F02C4">
            <w:pPr>
              <w:pStyle w:val="ListParagraph"/>
              <w:numPr>
                <w:ilvl w:val="0"/>
                <w:numId w:val="27"/>
              </w:numPr>
              <w:spacing w:beforeLines="30" w:before="72" w:afterLines="30" w:after="72" w:line="240" w:lineRule="auto"/>
              <w:ind w:left="357" w:hanging="357"/>
              <w:contextualSpacing/>
            </w:pPr>
            <w:r>
              <w:t>Learning apps and resources are checked for accessibility</w:t>
            </w:r>
          </w:p>
          <w:p w14:paraId="3BE175DC" w14:textId="77777777" w:rsidR="003C7CDA" w:rsidRDefault="003C7CDA" w:rsidP="005F02C4">
            <w:pPr>
              <w:pStyle w:val="ListParagraph"/>
              <w:numPr>
                <w:ilvl w:val="0"/>
                <w:numId w:val="27"/>
              </w:numPr>
              <w:spacing w:beforeLines="30" w:before="72" w:afterLines="30" w:after="72" w:line="240" w:lineRule="auto"/>
              <w:ind w:left="357" w:hanging="357"/>
              <w:contextualSpacing/>
            </w:pPr>
            <w:r>
              <w:t>Learners have assistive apps and adaptations if they need them (eg speech to text</w:t>
            </w:r>
            <w:r w:rsidR="002A627D">
              <w:t>, immersive reading)</w:t>
            </w:r>
          </w:p>
          <w:p w14:paraId="123C246E" w14:textId="1D8818D8" w:rsidR="002A627D" w:rsidRDefault="002A627D" w:rsidP="005F02C4">
            <w:pPr>
              <w:pStyle w:val="ListParagraph"/>
              <w:numPr>
                <w:ilvl w:val="0"/>
                <w:numId w:val="27"/>
              </w:numPr>
              <w:spacing w:beforeLines="30" w:before="72" w:afterLines="30" w:after="72" w:line="240" w:lineRule="auto"/>
              <w:ind w:left="357" w:hanging="357"/>
              <w:contextualSpacing/>
            </w:pPr>
            <w:r>
              <w:t>Learners know how to behave safely and responsibly online</w:t>
            </w:r>
          </w:p>
        </w:tc>
        <w:tc>
          <w:tcPr>
            <w:tcW w:w="3025" w:type="dxa"/>
          </w:tcPr>
          <w:p w14:paraId="61BCE704" w14:textId="77777777" w:rsidR="000D785A" w:rsidRDefault="002A627D" w:rsidP="005F02C4">
            <w:pPr>
              <w:pStyle w:val="ListParagraph"/>
              <w:numPr>
                <w:ilvl w:val="0"/>
                <w:numId w:val="27"/>
              </w:numPr>
              <w:spacing w:beforeLines="30" w:before="72" w:afterLines="30" w:after="72" w:line="240" w:lineRule="auto"/>
              <w:ind w:left="357" w:hanging="357"/>
              <w:contextualSpacing/>
            </w:pPr>
            <w:r>
              <w:t xml:space="preserve">Accessibility features are known by all students (whether or not they </w:t>
            </w:r>
            <w:r w:rsidR="00CE2D41">
              <w:t>have an identified need)</w:t>
            </w:r>
          </w:p>
          <w:p w14:paraId="61F84ED5" w14:textId="77777777" w:rsidR="00CE2D41" w:rsidRDefault="00CE2D41" w:rsidP="005F02C4">
            <w:pPr>
              <w:pStyle w:val="ListParagraph"/>
              <w:numPr>
                <w:ilvl w:val="0"/>
                <w:numId w:val="27"/>
              </w:numPr>
              <w:spacing w:beforeLines="30" w:before="72" w:afterLines="30" w:after="72" w:line="240" w:lineRule="auto"/>
              <w:ind w:left="357" w:hanging="357"/>
              <w:contextualSpacing/>
            </w:pPr>
            <w:r>
              <w:t>Courses and assessments are designed to be inclusive</w:t>
            </w:r>
          </w:p>
          <w:p w14:paraId="284E5D5D" w14:textId="3AEACC37" w:rsidR="00CE2D41" w:rsidRDefault="00CE2D41" w:rsidP="005F02C4">
            <w:pPr>
              <w:pStyle w:val="ListParagraph"/>
              <w:numPr>
                <w:ilvl w:val="0"/>
                <w:numId w:val="27"/>
              </w:numPr>
              <w:spacing w:beforeLines="30" w:before="72" w:afterLines="30" w:after="72" w:line="240" w:lineRule="auto"/>
              <w:ind w:left="357" w:hanging="357"/>
              <w:contextualSpacing/>
            </w:pPr>
            <w:r>
              <w:t>Learning apps can be accessed by students with different devices (eg tools work in browser as well as on desktop)</w:t>
            </w:r>
          </w:p>
        </w:tc>
        <w:tc>
          <w:tcPr>
            <w:tcW w:w="3025" w:type="dxa"/>
          </w:tcPr>
          <w:p w14:paraId="18B072A0" w14:textId="77777777" w:rsidR="000D785A" w:rsidRDefault="00BD23A1" w:rsidP="005F02C4">
            <w:pPr>
              <w:pStyle w:val="ListParagraph"/>
              <w:numPr>
                <w:ilvl w:val="0"/>
                <w:numId w:val="27"/>
              </w:numPr>
              <w:spacing w:beforeLines="30" w:before="72" w:afterLines="30" w:after="72" w:line="240" w:lineRule="auto"/>
              <w:ind w:left="357" w:hanging="357"/>
              <w:contextualSpacing/>
            </w:pPr>
            <w:r>
              <w:t>Learners have a personal assessment and can access assistive features when and where they need them</w:t>
            </w:r>
          </w:p>
          <w:p w14:paraId="6160849C" w14:textId="3CA0E72B" w:rsidR="00BD23A1" w:rsidRDefault="00BD23A1" w:rsidP="005F02C4">
            <w:pPr>
              <w:pStyle w:val="ListParagraph"/>
              <w:numPr>
                <w:ilvl w:val="0"/>
                <w:numId w:val="27"/>
              </w:numPr>
              <w:spacing w:beforeLines="30" w:before="72" w:afterLines="30" w:after="72" w:line="240" w:lineRule="auto"/>
              <w:ind w:left="357" w:hanging="357"/>
              <w:contextualSpacing/>
            </w:pPr>
            <w:r>
              <w:t>Learners are assessed in a variety of ways to showcase their strengths</w:t>
            </w:r>
          </w:p>
        </w:tc>
        <w:tc>
          <w:tcPr>
            <w:tcW w:w="3026" w:type="dxa"/>
          </w:tcPr>
          <w:p w14:paraId="4ECC4DFB" w14:textId="6DFF7BCC" w:rsidR="000D785A" w:rsidRDefault="00847001" w:rsidP="005F02C4">
            <w:pPr>
              <w:pStyle w:val="ListParagraph"/>
              <w:numPr>
                <w:ilvl w:val="0"/>
                <w:numId w:val="27"/>
              </w:numPr>
              <w:spacing w:beforeLines="30" w:before="72" w:afterLines="30" w:after="72" w:line="240" w:lineRule="auto"/>
              <w:ind w:left="357" w:hanging="357"/>
              <w:contextualSpacing/>
            </w:pPr>
            <w:r>
              <w:t>Learners with different preferences, backgrounds and needs are involved in consultations about online learning</w:t>
            </w:r>
          </w:p>
        </w:tc>
      </w:tr>
    </w:tbl>
    <w:p w14:paraId="3AB26C8A" w14:textId="30785CFB" w:rsidR="00181E03" w:rsidRDefault="00181E03" w:rsidP="00181E03"/>
    <w:p w14:paraId="1493CA86" w14:textId="227181AB" w:rsidR="00214D06" w:rsidRDefault="00D3046E" w:rsidP="00D3046E">
      <w:pPr>
        <w:pStyle w:val="Heading2"/>
      </w:pPr>
      <w:r>
        <w:lastRenderedPageBreak/>
        <w:t>Online learning environment</w:t>
      </w:r>
    </w:p>
    <w:tbl>
      <w:tblPr>
        <w:tblStyle w:val="JiscTable"/>
        <w:tblW w:w="0" w:type="auto"/>
        <w:tblLook w:val="04A0" w:firstRow="1" w:lastRow="0" w:firstColumn="1" w:lastColumn="0" w:noHBand="0" w:noVBand="1"/>
      </w:tblPr>
      <w:tblGrid>
        <w:gridCol w:w="3025"/>
        <w:gridCol w:w="3025"/>
        <w:gridCol w:w="3025"/>
        <w:gridCol w:w="3025"/>
        <w:gridCol w:w="3026"/>
      </w:tblGrid>
      <w:tr w:rsidR="00D3046E" w14:paraId="3EDCA599" w14:textId="77777777" w:rsidTr="00A66E28">
        <w:trPr>
          <w:cnfStyle w:val="100000000000" w:firstRow="1" w:lastRow="0" w:firstColumn="0" w:lastColumn="0" w:oddVBand="0" w:evenVBand="0" w:oddHBand="0" w:evenHBand="0" w:firstRowFirstColumn="0" w:firstRowLastColumn="0" w:lastRowFirstColumn="0" w:lastRowLastColumn="0"/>
          <w:tblHeader/>
        </w:trPr>
        <w:tc>
          <w:tcPr>
            <w:tcW w:w="3025" w:type="dxa"/>
          </w:tcPr>
          <w:p w14:paraId="63A18650" w14:textId="77777777" w:rsidR="00D3046E" w:rsidRDefault="00D3046E" w:rsidP="005E0E10">
            <w:pPr>
              <w:pStyle w:val="Jisctableheader"/>
            </w:pPr>
            <w:r>
              <w:t>Good practice principle</w:t>
            </w:r>
          </w:p>
        </w:tc>
        <w:tc>
          <w:tcPr>
            <w:tcW w:w="3025" w:type="dxa"/>
          </w:tcPr>
          <w:p w14:paraId="46AAA678" w14:textId="77777777" w:rsidR="00D3046E" w:rsidRDefault="00D3046E" w:rsidP="005E0E10">
            <w:pPr>
              <w:pStyle w:val="Jisctableheader"/>
            </w:pPr>
            <w:r>
              <w:t>First steps: accessible to all</w:t>
            </w:r>
          </w:p>
        </w:tc>
        <w:tc>
          <w:tcPr>
            <w:tcW w:w="3025" w:type="dxa"/>
          </w:tcPr>
          <w:p w14:paraId="1BC129A8" w14:textId="77777777" w:rsidR="00D3046E" w:rsidRDefault="00D3046E" w:rsidP="005E0E10">
            <w:pPr>
              <w:pStyle w:val="Jisctableheader"/>
            </w:pPr>
            <w:r>
              <w:t>Developing: consistent</w:t>
            </w:r>
          </w:p>
        </w:tc>
        <w:tc>
          <w:tcPr>
            <w:tcW w:w="3025" w:type="dxa"/>
          </w:tcPr>
          <w:p w14:paraId="5C67C043" w14:textId="77777777" w:rsidR="00D3046E" w:rsidRDefault="00D3046E" w:rsidP="005E0E10">
            <w:pPr>
              <w:pStyle w:val="Jisctableheader"/>
            </w:pPr>
            <w:r>
              <w:t>Developed: flexible and adaptable</w:t>
            </w:r>
          </w:p>
        </w:tc>
        <w:tc>
          <w:tcPr>
            <w:tcW w:w="3026" w:type="dxa"/>
          </w:tcPr>
          <w:p w14:paraId="1347A6F4" w14:textId="77777777" w:rsidR="00D3046E" w:rsidRDefault="00D3046E" w:rsidP="005E0E10">
            <w:pPr>
              <w:pStyle w:val="Jisctableheader"/>
            </w:pPr>
            <w:r>
              <w:t>Outstanding: student led</w:t>
            </w:r>
          </w:p>
        </w:tc>
      </w:tr>
      <w:tr w:rsidR="00D3046E" w14:paraId="4F50F525" w14:textId="77777777" w:rsidTr="005E0E10">
        <w:tc>
          <w:tcPr>
            <w:tcW w:w="3025" w:type="dxa"/>
          </w:tcPr>
          <w:p w14:paraId="31C9B8F2" w14:textId="1361A858" w:rsidR="00D3046E" w:rsidRDefault="00DF751B" w:rsidP="005E0E10">
            <w:pPr>
              <w:pStyle w:val="Jisctablefirstcolumn"/>
            </w:pPr>
            <w:r>
              <w:t>The online learning environment is consistent and easy to use</w:t>
            </w:r>
            <w:r w:rsidR="00215715" w:rsidRPr="00215715">
              <w:rPr>
                <w:color w:val="E65E95" w:themeColor="accent4" w:themeTint="99"/>
              </w:rPr>
              <w:t xml:space="preserve"> [26]</w:t>
            </w:r>
          </w:p>
        </w:tc>
        <w:tc>
          <w:tcPr>
            <w:tcW w:w="3025" w:type="dxa"/>
          </w:tcPr>
          <w:p w14:paraId="2A99AE5F" w14:textId="77777777" w:rsidR="00D3046E" w:rsidRDefault="00DF751B" w:rsidP="005E0E10">
            <w:pPr>
              <w:pStyle w:val="ListParagraph"/>
              <w:numPr>
                <w:ilvl w:val="0"/>
                <w:numId w:val="27"/>
              </w:numPr>
              <w:spacing w:beforeLines="30" w:before="72" w:afterLines="30" w:after="72" w:line="240" w:lineRule="auto"/>
              <w:ind w:left="357" w:hanging="357"/>
              <w:contextualSpacing/>
            </w:pPr>
            <w:r>
              <w:t>Learning apps and platforms are safe and secure</w:t>
            </w:r>
          </w:p>
          <w:p w14:paraId="3EED2069" w14:textId="77777777" w:rsidR="00DF751B" w:rsidRDefault="00DF751B" w:rsidP="005E0E10">
            <w:pPr>
              <w:pStyle w:val="ListParagraph"/>
              <w:numPr>
                <w:ilvl w:val="0"/>
                <w:numId w:val="27"/>
              </w:numPr>
              <w:spacing w:beforeLines="30" w:before="72" w:afterLines="30" w:after="72" w:line="240" w:lineRule="auto"/>
              <w:ind w:left="357" w:hanging="357"/>
              <w:contextualSpacing/>
            </w:pPr>
            <w:r>
              <w:t>Learners can find everything they need from one access point</w:t>
            </w:r>
          </w:p>
          <w:p w14:paraId="0F4C6722" w14:textId="61CA3C01" w:rsidR="00DF751B" w:rsidRDefault="00DF751B" w:rsidP="005E0E10">
            <w:pPr>
              <w:pStyle w:val="ListParagraph"/>
              <w:numPr>
                <w:ilvl w:val="0"/>
                <w:numId w:val="27"/>
              </w:numPr>
              <w:spacing w:beforeLines="30" w:before="72" w:afterLines="30" w:after="72" w:line="240" w:lineRule="auto"/>
              <w:ind w:left="357" w:hanging="357"/>
              <w:contextualSpacing/>
            </w:pPr>
            <w:r>
              <w:t>Work can be downloaded and followed offline, to support learners with poor connections</w:t>
            </w:r>
          </w:p>
        </w:tc>
        <w:tc>
          <w:tcPr>
            <w:tcW w:w="3025" w:type="dxa"/>
          </w:tcPr>
          <w:p w14:paraId="1D9A295C" w14:textId="77777777" w:rsidR="00D3046E" w:rsidRDefault="00DF751B" w:rsidP="005E0E10">
            <w:pPr>
              <w:pStyle w:val="ListParagraph"/>
              <w:numPr>
                <w:ilvl w:val="0"/>
                <w:numId w:val="27"/>
              </w:numPr>
              <w:spacing w:beforeLines="30" w:before="72" w:afterLines="30" w:after="72" w:line="240" w:lineRule="auto"/>
              <w:ind w:left="357" w:hanging="357"/>
              <w:contextualSpacing/>
            </w:pPr>
            <w:r>
              <w:t>Learning apps are used consistently by teachers (eg same features, same lay-out of resources)</w:t>
            </w:r>
          </w:p>
          <w:p w14:paraId="2662AC34" w14:textId="77777777" w:rsidR="00DF751B" w:rsidRDefault="00DF751B" w:rsidP="005E0E10">
            <w:pPr>
              <w:pStyle w:val="ListParagraph"/>
              <w:numPr>
                <w:ilvl w:val="0"/>
                <w:numId w:val="27"/>
              </w:numPr>
              <w:spacing w:beforeLines="30" w:before="72" w:afterLines="30" w:after="72" w:line="240" w:lineRule="auto"/>
              <w:ind w:left="357" w:hanging="357"/>
              <w:contextualSpacing/>
            </w:pPr>
            <w:r>
              <w:t>Learning resources are easy to follow and activities are clearly explained</w:t>
            </w:r>
          </w:p>
          <w:p w14:paraId="58BED555" w14:textId="308FCE2B" w:rsidR="00DF751B" w:rsidRDefault="00DF751B" w:rsidP="005E0E10">
            <w:pPr>
              <w:pStyle w:val="ListParagraph"/>
              <w:numPr>
                <w:ilvl w:val="0"/>
                <w:numId w:val="27"/>
              </w:numPr>
              <w:spacing w:beforeLines="30" w:before="72" w:afterLines="30" w:after="72" w:line="240" w:lineRule="auto"/>
              <w:ind w:left="357" w:hanging="357"/>
              <w:contextualSpacing/>
            </w:pPr>
            <w:r>
              <w:t>Learners have a clear schedule of activities and deadlines, including independent learning time</w:t>
            </w:r>
          </w:p>
        </w:tc>
        <w:tc>
          <w:tcPr>
            <w:tcW w:w="3025" w:type="dxa"/>
          </w:tcPr>
          <w:p w14:paraId="627B801B" w14:textId="77777777" w:rsidR="00D3046E" w:rsidRDefault="00DF751B" w:rsidP="005E0E10">
            <w:pPr>
              <w:pStyle w:val="ListParagraph"/>
              <w:numPr>
                <w:ilvl w:val="0"/>
                <w:numId w:val="27"/>
              </w:numPr>
              <w:spacing w:beforeLines="30" w:before="72" w:afterLines="30" w:after="72" w:line="240" w:lineRule="auto"/>
              <w:ind w:left="357" w:hanging="357"/>
              <w:contextualSpacing/>
            </w:pPr>
            <w:r>
              <w:t>Learners use a range of different apps depending on their course and preferences</w:t>
            </w:r>
          </w:p>
          <w:p w14:paraId="2C0B0BE0" w14:textId="6089A63C" w:rsidR="00DF751B" w:rsidRDefault="00DF751B" w:rsidP="005E0E10">
            <w:pPr>
              <w:pStyle w:val="ListParagraph"/>
              <w:numPr>
                <w:ilvl w:val="0"/>
                <w:numId w:val="27"/>
              </w:numPr>
              <w:spacing w:beforeLines="30" w:before="72" w:afterLines="30" w:after="72" w:line="240" w:lineRule="auto"/>
              <w:ind w:left="357" w:hanging="357"/>
              <w:contextualSpacing/>
            </w:pPr>
            <w:r>
              <w:t>Learners can access and use course software on their own devices</w:t>
            </w:r>
          </w:p>
        </w:tc>
        <w:tc>
          <w:tcPr>
            <w:tcW w:w="3026" w:type="dxa"/>
          </w:tcPr>
          <w:p w14:paraId="3ED36831" w14:textId="0A2EA7E5" w:rsidR="00D3046E" w:rsidRDefault="00DF751B" w:rsidP="005E0E10">
            <w:pPr>
              <w:pStyle w:val="ListParagraph"/>
              <w:numPr>
                <w:ilvl w:val="0"/>
                <w:numId w:val="27"/>
              </w:numPr>
              <w:spacing w:beforeLines="30" w:before="72" w:afterLines="30" w:after="72" w:line="240" w:lineRule="auto"/>
              <w:ind w:left="357" w:hanging="357"/>
              <w:contextualSpacing/>
            </w:pPr>
            <w:r>
              <w:t>Learners can recommend learning apps, and have their say about the apps used in college</w:t>
            </w:r>
          </w:p>
        </w:tc>
      </w:tr>
      <w:tr w:rsidR="00DF751B" w14:paraId="10B89C48" w14:textId="77777777" w:rsidTr="005E0E10">
        <w:tc>
          <w:tcPr>
            <w:tcW w:w="3025" w:type="dxa"/>
          </w:tcPr>
          <w:p w14:paraId="43664070" w14:textId="14830B98" w:rsidR="00DF751B" w:rsidRDefault="00215715" w:rsidP="005E0E10">
            <w:pPr>
              <w:pStyle w:val="Jisctablefirstcolumn"/>
            </w:pPr>
            <w:r>
              <w:t xml:space="preserve">Online and on site learning are planned to work together </w:t>
            </w:r>
            <w:r w:rsidRPr="002E2B6B">
              <w:rPr>
                <w:color w:val="E65E95" w:themeColor="accent4" w:themeTint="99"/>
              </w:rPr>
              <w:t>[40</w:t>
            </w:r>
            <w:r w:rsidR="002E2B6B" w:rsidRPr="002E2B6B">
              <w:rPr>
                <w:color w:val="E65E95" w:themeColor="accent4" w:themeTint="99"/>
              </w:rPr>
              <w:t xml:space="preserve"> [79-81]</w:t>
            </w:r>
          </w:p>
        </w:tc>
        <w:tc>
          <w:tcPr>
            <w:tcW w:w="3025" w:type="dxa"/>
          </w:tcPr>
          <w:p w14:paraId="2073B95C" w14:textId="77777777" w:rsidR="00DF751B" w:rsidRDefault="002E2B6B" w:rsidP="005E0E10">
            <w:pPr>
              <w:pStyle w:val="ListParagraph"/>
              <w:numPr>
                <w:ilvl w:val="0"/>
                <w:numId w:val="27"/>
              </w:numPr>
              <w:spacing w:beforeLines="30" w:before="72" w:afterLines="30" w:after="72" w:line="240" w:lineRule="auto"/>
              <w:ind w:left="357" w:hanging="357"/>
              <w:contextualSpacing/>
            </w:pPr>
            <w:r>
              <w:t>Learners have on site study spaces where they can access online learning</w:t>
            </w:r>
          </w:p>
          <w:p w14:paraId="6445AE92" w14:textId="77777777" w:rsidR="002E2B6B" w:rsidRDefault="002E2B6B" w:rsidP="005E0E10">
            <w:pPr>
              <w:pStyle w:val="ListParagraph"/>
              <w:numPr>
                <w:ilvl w:val="0"/>
                <w:numId w:val="27"/>
              </w:numPr>
              <w:spacing w:beforeLines="30" w:before="72" w:afterLines="30" w:after="72" w:line="240" w:lineRule="auto"/>
              <w:ind w:left="357" w:hanging="357"/>
              <w:contextualSpacing/>
            </w:pPr>
            <w:r>
              <w:t>Learners have a range of online and on site sessions depending on their course</w:t>
            </w:r>
          </w:p>
          <w:p w14:paraId="44C2E2FA" w14:textId="272E0A5F" w:rsidR="002E2B6B" w:rsidRDefault="002E2B6B" w:rsidP="005E0E10">
            <w:pPr>
              <w:pStyle w:val="ListParagraph"/>
              <w:numPr>
                <w:ilvl w:val="0"/>
                <w:numId w:val="27"/>
              </w:numPr>
              <w:spacing w:beforeLines="30" w:before="72" w:afterLines="30" w:after="72" w:line="240" w:lineRule="auto"/>
              <w:ind w:left="357" w:hanging="357"/>
              <w:contextualSpacing/>
            </w:pPr>
            <w:r>
              <w:t>Learners can access learning resources and personal files across sites (eg using cloud storage)</w:t>
            </w:r>
          </w:p>
        </w:tc>
        <w:tc>
          <w:tcPr>
            <w:tcW w:w="3025" w:type="dxa"/>
          </w:tcPr>
          <w:p w14:paraId="76EDCF43" w14:textId="77777777" w:rsidR="00DF751B" w:rsidRDefault="002E2B6B" w:rsidP="005E0E10">
            <w:pPr>
              <w:pStyle w:val="ListParagraph"/>
              <w:numPr>
                <w:ilvl w:val="0"/>
                <w:numId w:val="27"/>
              </w:numPr>
              <w:spacing w:beforeLines="30" w:before="72" w:afterLines="30" w:after="72" w:line="240" w:lineRule="auto"/>
              <w:ind w:left="357" w:hanging="357"/>
              <w:contextualSpacing/>
            </w:pPr>
            <w:r>
              <w:t>Different modes of learning (online, on site, live and independent) are planned to give a coherent experience</w:t>
            </w:r>
          </w:p>
          <w:p w14:paraId="038A65F1" w14:textId="476DD070" w:rsidR="00C52C68" w:rsidRDefault="00C52C68" w:rsidP="005E0E10">
            <w:pPr>
              <w:pStyle w:val="ListParagraph"/>
              <w:numPr>
                <w:ilvl w:val="0"/>
                <w:numId w:val="27"/>
              </w:numPr>
              <w:spacing w:beforeLines="30" w:before="72" w:afterLines="30" w:after="72" w:line="240" w:lineRule="auto"/>
              <w:ind w:left="357" w:hanging="357"/>
              <w:contextualSpacing/>
            </w:pPr>
            <w:r>
              <w:t>Teachers explain learning modes and objectives, and support learners to achieve their best</w:t>
            </w:r>
          </w:p>
        </w:tc>
        <w:tc>
          <w:tcPr>
            <w:tcW w:w="3025" w:type="dxa"/>
          </w:tcPr>
          <w:p w14:paraId="024362AE" w14:textId="77777777" w:rsidR="00DF751B" w:rsidRDefault="00C52C68" w:rsidP="005E0E10">
            <w:pPr>
              <w:pStyle w:val="ListParagraph"/>
              <w:numPr>
                <w:ilvl w:val="0"/>
                <w:numId w:val="27"/>
              </w:numPr>
              <w:spacing w:beforeLines="30" w:before="72" w:afterLines="30" w:after="72" w:line="240" w:lineRule="auto"/>
              <w:ind w:left="357" w:hanging="357"/>
              <w:contextualSpacing/>
            </w:pPr>
            <w:r>
              <w:t>Learners can easily find and use digital resources on site (eg smart learning spaces, printers, device charging)</w:t>
            </w:r>
          </w:p>
          <w:p w14:paraId="6F758F36" w14:textId="05F59289" w:rsidR="00C52C68" w:rsidRDefault="00C52C68" w:rsidP="005E0E10">
            <w:pPr>
              <w:pStyle w:val="ListParagraph"/>
              <w:numPr>
                <w:ilvl w:val="0"/>
                <w:numId w:val="27"/>
              </w:numPr>
              <w:spacing w:beforeLines="30" w:before="72" w:afterLines="30" w:after="72" w:line="240" w:lineRule="auto"/>
              <w:ind w:left="357" w:hanging="357"/>
              <w:contextualSpacing/>
            </w:pPr>
            <w:r>
              <w:t>Learners preferences about how and where they learn are supported wherever possible (eg informal spaces available online and on</w:t>
            </w:r>
            <w:r w:rsidR="0030619A">
              <w:t xml:space="preserve"> site)</w:t>
            </w:r>
          </w:p>
        </w:tc>
        <w:tc>
          <w:tcPr>
            <w:tcW w:w="3026" w:type="dxa"/>
          </w:tcPr>
          <w:p w14:paraId="0C040175" w14:textId="45078100" w:rsidR="00DF751B" w:rsidRDefault="0030619A" w:rsidP="005E0E10">
            <w:pPr>
              <w:pStyle w:val="ListParagraph"/>
              <w:numPr>
                <w:ilvl w:val="0"/>
                <w:numId w:val="27"/>
              </w:numPr>
              <w:spacing w:beforeLines="30" w:before="72" w:afterLines="30" w:after="72" w:line="240" w:lineRule="auto"/>
              <w:ind w:left="357" w:hanging="357"/>
              <w:contextualSpacing/>
            </w:pPr>
            <w:r>
              <w:t>Learners can use their own devices and apps easily alongside those used in college</w:t>
            </w:r>
          </w:p>
        </w:tc>
      </w:tr>
      <w:tr w:rsidR="0030619A" w14:paraId="7B40A2BA" w14:textId="77777777" w:rsidTr="005E0E10">
        <w:tc>
          <w:tcPr>
            <w:tcW w:w="3025" w:type="dxa"/>
          </w:tcPr>
          <w:p w14:paraId="1DF6D71B" w14:textId="41B44D22" w:rsidR="0030619A" w:rsidRDefault="009C415D" w:rsidP="005E0E10">
            <w:pPr>
              <w:pStyle w:val="Jisctablefirstcolumn"/>
            </w:pPr>
            <w:r>
              <w:t xml:space="preserve">You can access information and support online </w:t>
            </w:r>
            <w:r w:rsidRPr="005D7BAE">
              <w:rPr>
                <w:color w:val="E65E95" w:themeColor="accent4" w:themeTint="99"/>
              </w:rPr>
              <w:t>[27] [28] [75]</w:t>
            </w:r>
          </w:p>
        </w:tc>
        <w:tc>
          <w:tcPr>
            <w:tcW w:w="3025" w:type="dxa"/>
          </w:tcPr>
          <w:p w14:paraId="21A6E2E7" w14:textId="6F882B55" w:rsidR="0030619A" w:rsidRDefault="005D7BAE" w:rsidP="005E0E10">
            <w:pPr>
              <w:pStyle w:val="ListParagraph"/>
              <w:numPr>
                <w:ilvl w:val="0"/>
                <w:numId w:val="27"/>
              </w:numPr>
              <w:spacing w:beforeLines="30" w:before="72" w:afterLines="30" w:after="72" w:line="240" w:lineRule="auto"/>
              <w:ind w:left="357" w:hanging="357"/>
              <w:contextualSpacing/>
            </w:pPr>
            <w:r>
              <w:t>Learners can access an IT help desk remotely</w:t>
            </w:r>
          </w:p>
        </w:tc>
        <w:tc>
          <w:tcPr>
            <w:tcW w:w="3025" w:type="dxa"/>
          </w:tcPr>
          <w:p w14:paraId="1A5B8552" w14:textId="78A67E36" w:rsidR="0030619A" w:rsidRDefault="005D7BAE" w:rsidP="005E0E10">
            <w:pPr>
              <w:pStyle w:val="ListParagraph"/>
              <w:numPr>
                <w:ilvl w:val="0"/>
                <w:numId w:val="27"/>
              </w:numPr>
              <w:spacing w:beforeLines="30" w:before="72" w:afterLines="30" w:after="72" w:line="240" w:lineRule="auto"/>
              <w:ind w:left="357" w:hanging="357"/>
              <w:contextualSpacing/>
            </w:pPr>
            <w:r>
              <w:t>Learners have personalised access to key data (eg timetable, target setting, progress and attendance data)</w:t>
            </w:r>
          </w:p>
        </w:tc>
        <w:tc>
          <w:tcPr>
            <w:tcW w:w="3025" w:type="dxa"/>
          </w:tcPr>
          <w:p w14:paraId="0E6FA8C9" w14:textId="77777777" w:rsidR="0030619A" w:rsidRDefault="00FC7702" w:rsidP="005E0E10">
            <w:pPr>
              <w:pStyle w:val="ListParagraph"/>
              <w:numPr>
                <w:ilvl w:val="0"/>
                <w:numId w:val="27"/>
              </w:numPr>
              <w:spacing w:beforeLines="30" w:before="72" w:afterLines="30" w:after="72" w:line="240" w:lineRule="auto"/>
              <w:ind w:left="357" w:hanging="357"/>
              <w:contextualSpacing/>
            </w:pPr>
            <w:r>
              <w:t>Learners can get support in the ways they prefer (eg chat, video)</w:t>
            </w:r>
          </w:p>
          <w:p w14:paraId="3544025C" w14:textId="77777777" w:rsidR="00FC7702" w:rsidRDefault="00FC7702" w:rsidP="005E0E10">
            <w:pPr>
              <w:pStyle w:val="ListParagraph"/>
              <w:numPr>
                <w:ilvl w:val="0"/>
                <w:numId w:val="27"/>
              </w:numPr>
              <w:spacing w:beforeLines="30" w:before="72" w:afterLines="30" w:after="72" w:line="240" w:lineRule="auto"/>
              <w:ind w:left="357" w:hanging="357"/>
              <w:contextualSpacing/>
            </w:pPr>
            <w:r>
              <w:t>Tutors know how to support online learning and can signpost learners to any additional support they need</w:t>
            </w:r>
          </w:p>
          <w:p w14:paraId="4416669E" w14:textId="128FE4AA" w:rsidR="00477C9A" w:rsidRPr="00E17E72" w:rsidRDefault="00477C9A" w:rsidP="00E17E72">
            <w:pPr>
              <w:spacing w:beforeLines="30" w:before="72" w:afterLines="30" w:after="72" w:line="240" w:lineRule="auto"/>
              <w:contextualSpacing/>
            </w:pPr>
          </w:p>
        </w:tc>
        <w:tc>
          <w:tcPr>
            <w:tcW w:w="3026" w:type="dxa"/>
          </w:tcPr>
          <w:p w14:paraId="2A6B8E58" w14:textId="248419F4" w:rsidR="0030619A" w:rsidRDefault="002062CF" w:rsidP="005E0E10">
            <w:pPr>
              <w:pStyle w:val="ListParagraph"/>
              <w:numPr>
                <w:ilvl w:val="0"/>
                <w:numId w:val="27"/>
              </w:numPr>
              <w:spacing w:beforeLines="30" w:before="72" w:afterLines="30" w:after="72" w:line="240" w:lineRule="auto"/>
              <w:ind w:left="357" w:hanging="357"/>
              <w:contextualSpacing/>
            </w:pPr>
            <w:r>
              <w:t>Learners are supporting each other (eg digital ambassadors, group projects) and are consulted about the support they need</w:t>
            </w:r>
          </w:p>
        </w:tc>
      </w:tr>
      <w:tr w:rsidR="002062CF" w14:paraId="4A1489F5" w14:textId="77777777" w:rsidTr="005E0E10">
        <w:tc>
          <w:tcPr>
            <w:tcW w:w="3025" w:type="dxa"/>
          </w:tcPr>
          <w:p w14:paraId="0719A7F3" w14:textId="644FDFD3" w:rsidR="002062CF" w:rsidRDefault="002062CF" w:rsidP="005E0E10">
            <w:pPr>
              <w:pStyle w:val="Jisctablefirstcolumn"/>
            </w:pPr>
            <w:r>
              <w:lastRenderedPageBreak/>
              <w:t xml:space="preserve">You have clear, consistent communication about your online learning </w:t>
            </w:r>
            <w:r w:rsidRPr="002062CF">
              <w:rPr>
                <w:color w:val="E65E95" w:themeColor="accent4" w:themeTint="99"/>
              </w:rPr>
              <w:t>[26] [28]</w:t>
            </w:r>
          </w:p>
        </w:tc>
        <w:tc>
          <w:tcPr>
            <w:tcW w:w="3025" w:type="dxa"/>
          </w:tcPr>
          <w:p w14:paraId="7E4CC36E" w14:textId="7947E3F4" w:rsidR="002062CF" w:rsidRDefault="002062CF" w:rsidP="005E0E10">
            <w:pPr>
              <w:pStyle w:val="ListParagraph"/>
              <w:numPr>
                <w:ilvl w:val="0"/>
                <w:numId w:val="27"/>
              </w:numPr>
              <w:spacing w:beforeLines="30" w:before="72" w:afterLines="30" w:after="72" w:line="240" w:lineRule="auto"/>
              <w:ind w:left="357" w:hanging="357"/>
              <w:contextualSpacing/>
            </w:pPr>
            <w:r>
              <w:t>Learners have clear and easy-to-follow</w:t>
            </w:r>
            <w:r w:rsidR="00676DBF">
              <w:t xml:space="preserve"> messages about their online learning</w:t>
            </w:r>
          </w:p>
        </w:tc>
        <w:tc>
          <w:tcPr>
            <w:tcW w:w="3025" w:type="dxa"/>
          </w:tcPr>
          <w:p w14:paraId="46DC64ED" w14:textId="77777777" w:rsidR="002062CF" w:rsidRDefault="00676DBF" w:rsidP="005E0E10">
            <w:pPr>
              <w:pStyle w:val="ListParagraph"/>
              <w:numPr>
                <w:ilvl w:val="0"/>
                <w:numId w:val="27"/>
              </w:numPr>
              <w:spacing w:beforeLines="30" w:before="72" w:afterLines="30" w:after="72" w:line="240" w:lineRule="auto"/>
              <w:ind w:left="357" w:hanging="357"/>
              <w:contextualSpacing/>
            </w:pPr>
            <w:r>
              <w:t>Updates and reminders are sent to learners’ devices</w:t>
            </w:r>
          </w:p>
          <w:p w14:paraId="61F24EF7" w14:textId="51FBEEF4" w:rsidR="00676DBF" w:rsidRDefault="00676DBF" w:rsidP="005E0E10">
            <w:pPr>
              <w:pStyle w:val="ListParagraph"/>
              <w:numPr>
                <w:ilvl w:val="0"/>
                <w:numId w:val="27"/>
              </w:numPr>
              <w:spacing w:beforeLines="30" w:before="72" w:afterLines="30" w:after="72" w:line="240" w:lineRule="auto"/>
              <w:ind w:left="357" w:hanging="357"/>
              <w:contextualSpacing/>
            </w:pPr>
            <w:r>
              <w:t>Learners are told what response times they can expect from tutors</w:t>
            </w:r>
          </w:p>
        </w:tc>
        <w:tc>
          <w:tcPr>
            <w:tcW w:w="3025" w:type="dxa"/>
          </w:tcPr>
          <w:p w14:paraId="5AB97302" w14:textId="77777777" w:rsidR="002062CF" w:rsidRDefault="00676DBF" w:rsidP="005E0E10">
            <w:pPr>
              <w:pStyle w:val="ListParagraph"/>
              <w:numPr>
                <w:ilvl w:val="0"/>
                <w:numId w:val="27"/>
              </w:numPr>
              <w:spacing w:beforeLines="30" w:before="72" w:afterLines="30" w:after="72" w:line="240" w:lineRule="auto"/>
              <w:ind w:left="357" w:hanging="357"/>
              <w:contextualSpacing/>
            </w:pPr>
            <w:r>
              <w:t>Messages are personalised and learners can choose how they get them (eg text, email)</w:t>
            </w:r>
          </w:p>
          <w:p w14:paraId="6212BFEB" w14:textId="77777777" w:rsidR="00676DBF" w:rsidRDefault="00676DBF" w:rsidP="005E0E10">
            <w:pPr>
              <w:pStyle w:val="ListParagraph"/>
              <w:numPr>
                <w:ilvl w:val="0"/>
                <w:numId w:val="27"/>
              </w:numPr>
              <w:spacing w:beforeLines="30" w:before="72" w:afterLines="30" w:after="72" w:line="240" w:lineRule="auto"/>
              <w:ind w:left="357" w:hanging="357"/>
              <w:contextualSpacing/>
            </w:pPr>
            <w:r>
              <w:t>Learners can track</w:t>
            </w:r>
            <w:r w:rsidR="002051B0">
              <w:t xml:space="preserve"> their individual progress</w:t>
            </w:r>
          </w:p>
          <w:p w14:paraId="27CC4B40" w14:textId="6F75FD0E" w:rsidR="002051B0" w:rsidRDefault="002051B0" w:rsidP="005E0E10">
            <w:pPr>
              <w:pStyle w:val="ListParagraph"/>
              <w:numPr>
                <w:ilvl w:val="0"/>
                <w:numId w:val="27"/>
              </w:numPr>
              <w:spacing w:beforeLines="30" w:before="72" w:afterLines="30" w:after="72" w:line="240" w:lineRule="auto"/>
              <w:ind w:left="357" w:hanging="357"/>
              <w:contextualSpacing/>
            </w:pPr>
            <w:r>
              <w:t>Learners can be in touch with tutors and each other through their learning apps, in relation to the work they are doing</w:t>
            </w:r>
          </w:p>
        </w:tc>
        <w:tc>
          <w:tcPr>
            <w:tcW w:w="3026" w:type="dxa"/>
          </w:tcPr>
          <w:p w14:paraId="636F90D8" w14:textId="5F9AAAEE" w:rsidR="002062CF" w:rsidRDefault="002051B0" w:rsidP="005E0E10">
            <w:pPr>
              <w:pStyle w:val="ListParagraph"/>
              <w:numPr>
                <w:ilvl w:val="0"/>
                <w:numId w:val="27"/>
              </w:numPr>
              <w:spacing w:beforeLines="30" w:before="72" w:afterLines="30" w:after="72" w:line="240" w:lineRule="auto"/>
              <w:ind w:left="357" w:hanging="357"/>
              <w:contextualSpacing/>
            </w:pPr>
            <w:r>
              <w:t>Staff and learners work together to design messages on key issues</w:t>
            </w:r>
          </w:p>
        </w:tc>
      </w:tr>
    </w:tbl>
    <w:p w14:paraId="778837DD" w14:textId="16B3C15D" w:rsidR="00D3046E" w:rsidRDefault="00D3046E" w:rsidP="00181E03"/>
    <w:p w14:paraId="26AF8D39" w14:textId="77777777" w:rsidR="00477C9A" w:rsidRDefault="00477C9A">
      <w:pPr>
        <w:spacing w:after="160"/>
        <w:rPr>
          <w:b/>
          <w:color w:val="0D224C"/>
          <w:sz w:val="32"/>
          <w:szCs w:val="28"/>
        </w:rPr>
      </w:pPr>
      <w:r>
        <w:br w:type="page"/>
      </w:r>
    </w:p>
    <w:p w14:paraId="090DBDB8" w14:textId="069BEBBE" w:rsidR="00477C9A" w:rsidRDefault="00477C9A" w:rsidP="00477C9A">
      <w:pPr>
        <w:pStyle w:val="Heading2"/>
      </w:pPr>
      <w:r>
        <w:lastRenderedPageBreak/>
        <w:t>Online learning, teaching and assessment</w:t>
      </w:r>
    </w:p>
    <w:tbl>
      <w:tblPr>
        <w:tblStyle w:val="JiscTable"/>
        <w:tblW w:w="0" w:type="auto"/>
        <w:tblLook w:val="04A0" w:firstRow="1" w:lastRow="0" w:firstColumn="1" w:lastColumn="0" w:noHBand="0" w:noVBand="1"/>
      </w:tblPr>
      <w:tblGrid>
        <w:gridCol w:w="3025"/>
        <w:gridCol w:w="3025"/>
        <w:gridCol w:w="3025"/>
        <w:gridCol w:w="3025"/>
        <w:gridCol w:w="3026"/>
      </w:tblGrid>
      <w:tr w:rsidR="00477C9A" w14:paraId="69432F89" w14:textId="77777777" w:rsidTr="00477C9A">
        <w:trPr>
          <w:cnfStyle w:val="100000000000" w:firstRow="1" w:lastRow="0" w:firstColumn="0" w:lastColumn="0" w:oddVBand="0" w:evenVBand="0" w:oddHBand="0" w:evenHBand="0" w:firstRowFirstColumn="0" w:firstRowLastColumn="0" w:lastRowFirstColumn="0" w:lastRowLastColumn="0"/>
          <w:tblHeader/>
        </w:trPr>
        <w:tc>
          <w:tcPr>
            <w:tcW w:w="3025" w:type="dxa"/>
          </w:tcPr>
          <w:p w14:paraId="4F81351C" w14:textId="77777777" w:rsidR="00477C9A" w:rsidRDefault="00477C9A" w:rsidP="005E0E10">
            <w:pPr>
              <w:pStyle w:val="Jisctableheader"/>
            </w:pPr>
            <w:r>
              <w:t>Good practice principle</w:t>
            </w:r>
          </w:p>
        </w:tc>
        <w:tc>
          <w:tcPr>
            <w:tcW w:w="3025" w:type="dxa"/>
          </w:tcPr>
          <w:p w14:paraId="2ADF643E" w14:textId="77777777" w:rsidR="00477C9A" w:rsidRDefault="00477C9A" w:rsidP="005E0E10">
            <w:pPr>
              <w:pStyle w:val="Jisctableheader"/>
            </w:pPr>
            <w:r>
              <w:t>First steps: accessible to all</w:t>
            </w:r>
          </w:p>
        </w:tc>
        <w:tc>
          <w:tcPr>
            <w:tcW w:w="3025" w:type="dxa"/>
          </w:tcPr>
          <w:p w14:paraId="571555AB" w14:textId="77777777" w:rsidR="00477C9A" w:rsidRDefault="00477C9A" w:rsidP="005E0E10">
            <w:pPr>
              <w:pStyle w:val="Jisctableheader"/>
            </w:pPr>
            <w:r>
              <w:t>Developing: consistent</w:t>
            </w:r>
          </w:p>
        </w:tc>
        <w:tc>
          <w:tcPr>
            <w:tcW w:w="3025" w:type="dxa"/>
          </w:tcPr>
          <w:p w14:paraId="68847555" w14:textId="77777777" w:rsidR="00477C9A" w:rsidRDefault="00477C9A" w:rsidP="005E0E10">
            <w:pPr>
              <w:pStyle w:val="Jisctableheader"/>
            </w:pPr>
            <w:r>
              <w:t>Developed: flexible and adaptable</w:t>
            </w:r>
          </w:p>
        </w:tc>
        <w:tc>
          <w:tcPr>
            <w:tcW w:w="3026" w:type="dxa"/>
          </w:tcPr>
          <w:p w14:paraId="3C963384" w14:textId="77777777" w:rsidR="00477C9A" w:rsidRDefault="00477C9A" w:rsidP="005E0E10">
            <w:pPr>
              <w:pStyle w:val="Jisctableheader"/>
            </w:pPr>
            <w:r>
              <w:t>Outstanding: student led</w:t>
            </w:r>
          </w:p>
        </w:tc>
      </w:tr>
      <w:tr w:rsidR="00477C9A" w14:paraId="3F4981F9" w14:textId="77777777" w:rsidTr="005E0E10">
        <w:tc>
          <w:tcPr>
            <w:tcW w:w="3025" w:type="dxa"/>
          </w:tcPr>
          <w:p w14:paraId="518379C7" w14:textId="4B1EECB9" w:rsidR="00477C9A" w:rsidRDefault="009D661C" w:rsidP="005E0E10">
            <w:pPr>
              <w:pStyle w:val="Jisctablefirstcolumn"/>
            </w:pPr>
            <w:r>
              <w:t xml:space="preserve">Your online teaching is of a high quality </w:t>
            </w:r>
            <w:r w:rsidRPr="00876BF3">
              <w:rPr>
                <w:color w:val="E65E95" w:themeColor="accent4" w:themeTint="99"/>
              </w:rPr>
              <w:t>[40] [42] [43]</w:t>
            </w:r>
          </w:p>
        </w:tc>
        <w:tc>
          <w:tcPr>
            <w:tcW w:w="3025" w:type="dxa"/>
          </w:tcPr>
          <w:p w14:paraId="3BE3AD6C" w14:textId="792F0379" w:rsidR="00477C9A" w:rsidRDefault="009D661C" w:rsidP="005E0E10">
            <w:pPr>
              <w:pStyle w:val="ListParagraph"/>
              <w:numPr>
                <w:ilvl w:val="0"/>
                <w:numId w:val="27"/>
              </w:numPr>
              <w:spacing w:beforeLines="30" w:before="72" w:afterLines="30" w:after="72" w:line="240" w:lineRule="auto"/>
              <w:ind w:left="357" w:hanging="357"/>
              <w:contextualSpacing/>
            </w:pPr>
            <w:r>
              <w:t>Teaching staff use apps and online systems well</w:t>
            </w:r>
          </w:p>
        </w:tc>
        <w:tc>
          <w:tcPr>
            <w:tcW w:w="3025" w:type="dxa"/>
          </w:tcPr>
          <w:p w14:paraId="55605EFF" w14:textId="77777777" w:rsidR="00477C9A" w:rsidRDefault="009D661C" w:rsidP="005E0E10">
            <w:pPr>
              <w:pStyle w:val="ListParagraph"/>
              <w:numPr>
                <w:ilvl w:val="0"/>
                <w:numId w:val="27"/>
              </w:numPr>
              <w:spacing w:beforeLines="30" w:before="72" w:afterLines="30" w:after="72" w:line="240" w:lineRule="auto"/>
              <w:ind w:left="357" w:hanging="357"/>
              <w:contextualSpacing/>
            </w:pPr>
            <w:r>
              <w:t>Learners do a variety of activities online, including quizzes, polls and group tasks</w:t>
            </w:r>
          </w:p>
          <w:p w14:paraId="2880D1D1" w14:textId="4C31A65B" w:rsidR="009D661C" w:rsidRDefault="009D661C" w:rsidP="005E0E10">
            <w:pPr>
              <w:pStyle w:val="ListParagraph"/>
              <w:numPr>
                <w:ilvl w:val="0"/>
                <w:numId w:val="27"/>
              </w:numPr>
              <w:spacing w:beforeLines="30" w:before="72" w:afterLines="30" w:after="72" w:line="240" w:lineRule="auto"/>
              <w:ind w:left="357" w:hanging="357"/>
              <w:contextualSpacing/>
            </w:pPr>
            <w:r>
              <w:t>The same learning is covered online as it would be in a classroom – even if it is covered differently</w:t>
            </w:r>
          </w:p>
        </w:tc>
        <w:tc>
          <w:tcPr>
            <w:tcW w:w="3025" w:type="dxa"/>
          </w:tcPr>
          <w:p w14:paraId="70FE00A3" w14:textId="59DEFB0F" w:rsidR="00477C9A" w:rsidRDefault="009D661C" w:rsidP="005E0E10">
            <w:pPr>
              <w:pStyle w:val="ListParagraph"/>
              <w:numPr>
                <w:ilvl w:val="0"/>
                <w:numId w:val="27"/>
              </w:numPr>
              <w:spacing w:beforeLines="30" w:before="72" w:afterLines="30" w:after="72" w:line="240" w:lineRule="auto"/>
              <w:ind w:left="357" w:hanging="357"/>
              <w:contextualSpacing/>
            </w:pPr>
            <w:r>
              <w:t>The same or equivalent learning experiences are offered online (eg virtual labs, field work, projects, placements)</w:t>
            </w:r>
          </w:p>
        </w:tc>
        <w:tc>
          <w:tcPr>
            <w:tcW w:w="3026" w:type="dxa"/>
          </w:tcPr>
          <w:p w14:paraId="5B6B5284" w14:textId="516E05BD" w:rsidR="00477C9A" w:rsidRDefault="009D661C" w:rsidP="005E0E10">
            <w:pPr>
              <w:pStyle w:val="ListParagraph"/>
              <w:numPr>
                <w:ilvl w:val="0"/>
                <w:numId w:val="27"/>
              </w:numPr>
              <w:spacing w:beforeLines="30" w:before="72" w:afterLines="30" w:after="72" w:line="240" w:lineRule="auto"/>
              <w:ind w:left="357" w:hanging="357"/>
              <w:contextualSpacing/>
            </w:pPr>
            <w:r>
              <w:t>Learners have input into how online classes are designed and run</w:t>
            </w:r>
          </w:p>
        </w:tc>
      </w:tr>
      <w:tr w:rsidR="009D661C" w14:paraId="5049010A" w14:textId="77777777" w:rsidTr="005E0E10">
        <w:tc>
          <w:tcPr>
            <w:tcW w:w="3025" w:type="dxa"/>
          </w:tcPr>
          <w:p w14:paraId="50B85B41" w14:textId="3E4C1FE9" w:rsidR="009D661C" w:rsidRDefault="00876BF3" w:rsidP="005E0E10">
            <w:pPr>
              <w:pStyle w:val="Jisctablefirstcolumn"/>
            </w:pPr>
            <w:r>
              <w:t xml:space="preserve">Your online learning resources are of a high quality </w:t>
            </w:r>
            <w:r w:rsidRPr="008405F3">
              <w:rPr>
                <w:color w:val="E65E95" w:themeColor="accent4" w:themeTint="99"/>
              </w:rPr>
              <w:t>[39] [49-53]</w:t>
            </w:r>
          </w:p>
        </w:tc>
        <w:tc>
          <w:tcPr>
            <w:tcW w:w="3025" w:type="dxa"/>
          </w:tcPr>
          <w:p w14:paraId="009FECBB" w14:textId="77777777" w:rsidR="009D661C" w:rsidRDefault="008405F3" w:rsidP="005E0E10">
            <w:pPr>
              <w:pStyle w:val="ListParagraph"/>
              <w:numPr>
                <w:ilvl w:val="0"/>
                <w:numId w:val="27"/>
              </w:numPr>
              <w:spacing w:beforeLines="30" w:before="72" w:afterLines="30" w:after="72" w:line="240" w:lineRule="auto"/>
              <w:ind w:left="357" w:hanging="357"/>
              <w:contextualSpacing/>
            </w:pPr>
            <w:r>
              <w:t>Learners can access all their learning resources in one place</w:t>
            </w:r>
          </w:p>
          <w:p w14:paraId="61DE12BC" w14:textId="77777777" w:rsidR="008405F3" w:rsidRDefault="008405F3" w:rsidP="005E0E10">
            <w:pPr>
              <w:pStyle w:val="ListParagraph"/>
              <w:numPr>
                <w:ilvl w:val="0"/>
                <w:numId w:val="27"/>
              </w:numPr>
              <w:spacing w:beforeLines="30" w:before="72" w:afterLines="30" w:after="72" w:line="240" w:lineRule="auto"/>
              <w:ind w:left="357" w:hanging="357"/>
              <w:contextualSpacing/>
            </w:pPr>
            <w:r>
              <w:t>Learning resources are well designed, clear and easy to use</w:t>
            </w:r>
          </w:p>
          <w:p w14:paraId="4B91BC1B" w14:textId="05E32FF5" w:rsidR="008405F3" w:rsidRDefault="004F24D4" w:rsidP="005E0E10">
            <w:pPr>
              <w:pStyle w:val="ListParagraph"/>
              <w:numPr>
                <w:ilvl w:val="0"/>
                <w:numId w:val="27"/>
              </w:numPr>
              <w:spacing w:beforeLines="30" w:before="72" w:afterLines="30" w:after="72" w:line="240" w:lineRule="auto"/>
              <w:ind w:left="357" w:hanging="357"/>
              <w:contextualSpacing/>
            </w:pPr>
            <w:r>
              <w:t>e</w:t>
            </w:r>
            <w:r w:rsidR="008405F3">
              <w:t>-books are widely available for core topics and courses</w:t>
            </w:r>
          </w:p>
        </w:tc>
        <w:tc>
          <w:tcPr>
            <w:tcW w:w="3025" w:type="dxa"/>
          </w:tcPr>
          <w:p w14:paraId="60B2F4B0" w14:textId="77777777" w:rsidR="009D661C" w:rsidRDefault="004F24D4" w:rsidP="005E0E10">
            <w:pPr>
              <w:pStyle w:val="ListParagraph"/>
              <w:numPr>
                <w:ilvl w:val="0"/>
                <w:numId w:val="27"/>
              </w:numPr>
              <w:spacing w:beforeLines="30" w:before="72" w:afterLines="30" w:after="72" w:line="240" w:lineRule="auto"/>
              <w:ind w:left="357" w:hanging="357"/>
              <w:contextualSpacing/>
            </w:pPr>
            <w:r>
              <w:t>Learning resources are available when learners need them eg uploaded well ahead of classes</w:t>
            </w:r>
          </w:p>
          <w:p w14:paraId="30EA3C70" w14:textId="09050C0C" w:rsidR="004F24D4" w:rsidRDefault="004F24D4" w:rsidP="005E0E10">
            <w:pPr>
              <w:pStyle w:val="ListParagraph"/>
              <w:numPr>
                <w:ilvl w:val="0"/>
                <w:numId w:val="27"/>
              </w:numPr>
              <w:spacing w:beforeLines="30" w:before="72" w:afterLines="30" w:after="72" w:line="240" w:lineRule="auto"/>
              <w:ind w:left="357" w:hanging="357"/>
              <w:contextualSpacing/>
            </w:pPr>
            <w:r>
              <w:t>A range of interactive resources is available including quizzes, tutorials, and (where relevant)</w:t>
            </w:r>
            <w:r w:rsidR="00A04231">
              <w:t xml:space="preserve"> virtual and augmented content</w:t>
            </w:r>
          </w:p>
        </w:tc>
        <w:tc>
          <w:tcPr>
            <w:tcW w:w="3025" w:type="dxa"/>
          </w:tcPr>
          <w:p w14:paraId="48A2957F" w14:textId="77777777" w:rsidR="009D661C" w:rsidRDefault="00A04231" w:rsidP="005E0E10">
            <w:pPr>
              <w:pStyle w:val="ListParagraph"/>
              <w:numPr>
                <w:ilvl w:val="0"/>
                <w:numId w:val="27"/>
              </w:numPr>
              <w:spacing w:beforeLines="30" w:before="72" w:afterLines="30" w:after="72" w:line="240" w:lineRule="auto"/>
              <w:ind w:left="357" w:hanging="357"/>
              <w:contextualSpacing/>
            </w:pPr>
            <w:r>
              <w:t>Resources are available in different formats, offering learners choices</w:t>
            </w:r>
          </w:p>
          <w:p w14:paraId="251D6C5B" w14:textId="1C31FE50" w:rsidR="00A04231" w:rsidRDefault="00A04231" w:rsidP="005E0E10">
            <w:pPr>
              <w:pStyle w:val="ListParagraph"/>
              <w:numPr>
                <w:ilvl w:val="0"/>
                <w:numId w:val="27"/>
              </w:numPr>
              <w:spacing w:beforeLines="30" w:before="72" w:afterLines="30" w:after="72" w:line="240" w:lineRule="auto"/>
              <w:ind w:left="357" w:hanging="357"/>
              <w:contextualSpacing/>
            </w:pPr>
            <w:r>
              <w:t>Resources are industry standard and work relevant</w:t>
            </w:r>
          </w:p>
        </w:tc>
        <w:tc>
          <w:tcPr>
            <w:tcW w:w="3026" w:type="dxa"/>
          </w:tcPr>
          <w:p w14:paraId="74D2A676" w14:textId="04E98173" w:rsidR="009D661C" w:rsidRDefault="00A04231" w:rsidP="005E0E10">
            <w:pPr>
              <w:pStyle w:val="ListParagraph"/>
              <w:numPr>
                <w:ilvl w:val="0"/>
                <w:numId w:val="27"/>
              </w:numPr>
              <w:spacing w:beforeLines="30" w:before="72" w:afterLines="30" w:after="72" w:line="240" w:lineRule="auto"/>
              <w:ind w:left="357" w:hanging="357"/>
              <w:contextualSpacing/>
            </w:pPr>
            <w:r>
              <w:t>Learners can find, organise and share learning resources in their own right</w:t>
            </w:r>
          </w:p>
        </w:tc>
      </w:tr>
      <w:tr w:rsidR="007723E9" w14:paraId="6EC64AE5" w14:textId="77777777" w:rsidTr="005E0E10">
        <w:tc>
          <w:tcPr>
            <w:tcW w:w="3025" w:type="dxa"/>
          </w:tcPr>
          <w:p w14:paraId="103ACA06" w14:textId="297BDEB7" w:rsidR="007723E9" w:rsidRDefault="007723E9" w:rsidP="005E0E10">
            <w:pPr>
              <w:pStyle w:val="Jisctablefirstcolumn"/>
            </w:pPr>
            <w:r>
              <w:t>You can interact with tutors and other learners online</w:t>
            </w:r>
          </w:p>
        </w:tc>
        <w:tc>
          <w:tcPr>
            <w:tcW w:w="3025" w:type="dxa"/>
          </w:tcPr>
          <w:p w14:paraId="3A65015A" w14:textId="70A476BB" w:rsidR="007723E9" w:rsidRDefault="007723E9" w:rsidP="005E0E10">
            <w:pPr>
              <w:pStyle w:val="ListParagraph"/>
              <w:numPr>
                <w:ilvl w:val="0"/>
                <w:numId w:val="27"/>
              </w:numPr>
              <w:spacing w:beforeLines="30" w:before="72" w:afterLines="30" w:after="72" w:line="240" w:lineRule="auto"/>
              <w:ind w:left="357" w:hanging="357"/>
              <w:contextualSpacing/>
            </w:pPr>
            <w:r>
              <w:t>All learners have a personal learning tutor they can contact online, and get a timely response</w:t>
            </w:r>
          </w:p>
        </w:tc>
        <w:tc>
          <w:tcPr>
            <w:tcW w:w="3025" w:type="dxa"/>
          </w:tcPr>
          <w:p w14:paraId="4DE56B24" w14:textId="77777777" w:rsidR="007723E9" w:rsidRDefault="007723E9" w:rsidP="005E0E10">
            <w:pPr>
              <w:pStyle w:val="ListParagraph"/>
              <w:numPr>
                <w:ilvl w:val="0"/>
                <w:numId w:val="27"/>
              </w:numPr>
              <w:spacing w:beforeLines="30" w:before="72" w:afterLines="30" w:after="72" w:line="240" w:lineRule="auto"/>
              <w:ind w:left="357" w:hanging="357"/>
              <w:contextualSpacing/>
            </w:pPr>
            <w:r>
              <w:t>Lecturers make online sessions interactive eg with discussions, with live tasks, question and answer sessions and feedback</w:t>
            </w:r>
          </w:p>
          <w:p w14:paraId="4FF1A3E0" w14:textId="7A5310FA" w:rsidR="007723E9" w:rsidRDefault="007723E9" w:rsidP="005E0E10">
            <w:pPr>
              <w:pStyle w:val="ListParagraph"/>
              <w:numPr>
                <w:ilvl w:val="0"/>
                <w:numId w:val="27"/>
              </w:numPr>
              <w:spacing w:beforeLines="30" w:before="72" w:afterLines="30" w:after="72" w:line="240" w:lineRule="auto"/>
              <w:ind w:left="357" w:hanging="357"/>
              <w:contextualSpacing/>
            </w:pPr>
            <w:r>
              <w:t>Lecturers make it clear how students can ask questions about anything that is concerning them</w:t>
            </w:r>
          </w:p>
        </w:tc>
        <w:tc>
          <w:tcPr>
            <w:tcW w:w="3025" w:type="dxa"/>
          </w:tcPr>
          <w:p w14:paraId="04289B79" w14:textId="393F49DB" w:rsidR="007723E9" w:rsidRDefault="007723E9" w:rsidP="005E0E10">
            <w:pPr>
              <w:pStyle w:val="ListParagraph"/>
              <w:numPr>
                <w:ilvl w:val="0"/>
                <w:numId w:val="27"/>
              </w:numPr>
              <w:spacing w:beforeLines="30" w:before="72" w:afterLines="30" w:after="72" w:line="240" w:lineRule="auto"/>
              <w:ind w:left="357" w:hanging="357"/>
              <w:contextualSpacing/>
            </w:pPr>
            <w:r>
              <w:t>Learners can interact online in a range of different ways with lecturers and other learners (eg chat, video, audio, email, virtual learning environment (VLE), social media channels, different group activities)</w:t>
            </w:r>
          </w:p>
        </w:tc>
        <w:tc>
          <w:tcPr>
            <w:tcW w:w="3026" w:type="dxa"/>
          </w:tcPr>
          <w:p w14:paraId="0697E580" w14:textId="77777777" w:rsidR="007723E9" w:rsidRDefault="007723E9" w:rsidP="005E0E10">
            <w:pPr>
              <w:pStyle w:val="ListParagraph"/>
              <w:numPr>
                <w:ilvl w:val="0"/>
                <w:numId w:val="27"/>
              </w:numPr>
              <w:spacing w:beforeLines="30" w:before="72" w:afterLines="30" w:after="72" w:line="240" w:lineRule="auto"/>
              <w:ind w:left="357" w:hanging="357"/>
              <w:contextualSpacing/>
            </w:pPr>
            <w:r>
              <w:t>Learners have their own online spaces for informal support, and a peer mentoring scheme</w:t>
            </w:r>
          </w:p>
          <w:p w14:paraId="24E1354B" w14:textId="640083F6" w:rsidR="007723E9" w:rsidRDefault="007723E9" w:rsidP="005E0E10">
            <w:pPr>
              <w:pStyle w:val="ListParagraph"/>
              <w:numPr>
                <w:ilvl w:val="0"/>
                <w:numId w:val="27"/>
              </w:numPr>
              <w:spacing w:beforeLines="30" w:before="72" w:afterLines="30" w:after="72" w:line="240" w:lineRule="auto"/>
              <w:ind w:left="357" w:hanging="357"/>
              <w:contextualSpacing/>
            </w:pPr>
            <w:r>
              <w:t xml:space="preserve">External speakers, experts, alumni and stakeholders are available online to inspire and </w:t>
            </w:r>
            <w:r w:rsidR="005C5F3E">
              <w:t xml:space="preserve">provide </w:t>
            </w:r>
            <w:r>
              <w:t>support</w:t>
            </w:r>
          </w:p>
        </w:tc>
      </w:tr>
      <w:tr w:rsidR="005C5F3E" w14:paraId="1E2F5696" w14:textId="77777777" w:rsidTr="005E0E10">
        <w:tc>
          <w:tcPr>
            <w:tcW w:w="3025" w:type="dxa"/>
          </w:tcPr>
          <w:p w14:paraId="1C99ED6A" w14:textId="7355FBA0" w:rsidR="005C5F3E" w:rsidRDefault="005C5F3E" w:rsidP="005E0E10">
            <w:pPr>
              <w:pStyle w:val="Jisctablefirstcolumn"/>
            </w:pPr>
            <w:r>
              <w:t xml:space="preserve">Your online assessments and feedback help you to progress </w:t>
            </w:r>
            <w:r w:rsidRPr="00A50139">
              <w:rPr>
                <w:color w:val="E65E95" w:themeColor="accent4" w:themeTint="99"/>
              </w:rPr>
              <w:t>[29] [30]</w:t>
            </w:r>
          </w:p>
        </w:tc>
        <w:tc>
          <w:tcPr>
            <w:tcW w:w="3025" w:type="dxa"/>
          </w:tcPr>
          <w:p w14:paraId="467DE72D" w14:textId="77777777" w:rsidR="005C5F3E" w:rsidRDefault="00A50139" w:rsidP="005E0E10">
            <w:pPr>
              <w:pStyle w:val="ListParagraph"/>
              <w:numPr>
                <w:ilvl w:val="0"/>
                <w:numId w:val="27"/>
              </w:numPr>
              <w:spacing w:beforeLines="30" w:before="72" w:afterLines="30" w:after="72" w:line="240" w:lineRule="auto"/>
              <w:ind w:left="357" w:hanging="357"/>
              <w:contextualSpacing/>
            </w:pPr>
            <w:r>
              <w:t>Assignments and tests are easy to submit through a familiar app or portal</w:t>
            </w:r>
          </w:p>
          <w:p w14:paraId="5D2E9AED" w14:textId="77777777" w:rsidR="00A50139" w:rsidRDefault="00A50139" w:rsidP="005E0E10">
            <w:pPr>
              <w:pStyle w:val="ListParagraph"/>
              <w:numPr>
                <w:ilvl w:val="0"/>
                <w:numId w:val="27"/>
              </w:numPr>
              <w:spacing w:beforeLines="30" w:before="72" w:afterLines="30" w:after="72" w:line="240" w:lineRule="auto"/>
              <w:ind w:left="357" w:hanging="357"/>
              <w:contextualSpacing/>
            </w:pPr>
            <w:r>
              <w:t xml:space="preserve">Online assignments and tests are fair with access arrangements and </w:t>
            </w:r>
            <w:r>
              <w:lastRenderedPageBreak/>
              <w:t>mitigations for learners who need them</w:t>
            </w:r>
          </w:p>
          <w:p w14:paraId="5835C2EA" w14:textId="176B81C1" w:rsidR="00A50139" w:rsidRDefault="00A50139" w:rsidP="005E0E10">
            <w:pPr>
              <w:pStyle w:val="ListParagraph"/>
              <w:numPr>
                <w:ilvl w:val="0"/>
                <w:numId w:val="27"/>
              </w:numPr>
              <w:spacing w:beforeLines="30" w:before="72" w:afterLines="30" w:after="72" w:line="240" w:lineRule="auto"/>
              <w:ind w:left="357" w:hanging="357"/>
              <w:contextualSpacing/>
            </w:pPr>
            <w:r>
              <w:t>All learners have a digital learning plan that evolves as they progress</w:t>
            </w:r>
          </w:p>
        </w:tc>
        <w:tc>
          <w:tcPr>
            <w:tcW w:w="3025" w:type="dxa"/>
          </w:tcPr>
          <w:p w14:paraId="5A0C4553" w14:textId="77777777" w:rsidR="005C5F3E" w:rsidRDefault="00A50139" w:rsidP="005E0E10">
            <w:pPr>
              <w:pStyle w:val="ListParagraph"/>
              <w:numPr>
                <w:ilvl w:val="0"/>
                <w:numId w:val="27"/>
              </w:numPr>
              <w:spacing w:beforeLines="30" w:before="72" w:afterLines="30" w:after="72" w:line="240" w:lineRule="auto"/>
              <w:ind w:left="357" w:hanging="357"/>
              <w:contextualSpacing/>
            </w:pPr>
            <w:r>
              <w:lastRenderedPageBreak/>
              <w:t>Feedback is given in a consistent way with clear points for how to improve</w:t>
            </w:r>
          </w:p>
          <w:p w14:paraId="218368D2" w14:textId="1054590D" w:rsidR="00A50139" w:rsidRDefault="00A50139" w:rsidP="005E0E10">
            <w:pPr>
              <w:pStyle w:val="ListParagraph"/>
              <w:numPr>
                <w:ilvl w:val="0"/>
                <w:numId w:val="27"/>
              </w:numPr>
              <w:spacing w:beforeLines="30" w:before="72" w:afterLines="30" w:after="72" w:line="240" w:lineRule="auto"/>
              <w:ind w:left="357" w:hanging="357"/>
              <w:contextualSpacing/>
            </w:pPr>
            <w:r>
              <w:t xml:space="preserve">Learners can access formative quizzes and practice tests in all their subjects, some with </w:t>
            </w:r>
            <w:r>
              <w:lastRenderedPageBreak/>
              <w:t>automatic feedback so they don’t have to wait for tutor grades</w:t>
            </w:r>
          </w:p>
        </w:tc>
        <w:tc>
          <w:tcPr>
            <w:tcW w:w="3025" w:type="dxa"/>
          </w:tcPr>
          <w:p w14:paraId="1A2C711C" w14:textId="77777777" w:rsidR="005C5F3E" w:rsidRDefault="00A50139" w:rsidP="005E0E10">
            <w:pPr>
              <w:pStyle w:val="ListParagraph"/>
              <w:numPr>
                <w:ilvl w:val="0"/>
                <w:numId w:val="27"/>
              </w:numPr>
              <w:spacing w:beforeLines="30" w:before="72" w:afterLines="30" w:after="72" w:line="240" w:lineRule="auto"/>
              <w:ind w:left="357" w:hanging="357"/>
              <w:contextualSpacing/>
            </w:pPr>
            <w:r>
              <w:lastRenderedPageBreak/>
              <w:t>Learners can be assessed on all aspects of their work (eg practicals, placements)</w:t>
            </w:r>
          </w:p>
          <w:p w14:paraId="38E11CE5" w14:textId="77777777" w:rsidR="00A50139" w:rsidRDefault="00A50139" w:rsidP="005E0E10">
            <w:pPr>
              <w:pStyle w:val="ListParagraph"/>
              <w:numPr>
                <w:ilvl w:val="0"/>
                <w:numId w:val="27"/>
              </w:numPr>
              <w:spacing w:beforeLines="30" w:before="72" w:afterLines="30" w:after="72" w:line="240" w:lineRule="auto"/>
              <w:ind w:left="357" w:hanging="357"/>
              <w:contextualSpacing/>
            </w:pPr>
            <w:r>
              <w:t>Different assessment types are offered (where available) so all learners can show their best work</w:t>
            </w:r>
          </w:p>
          <w:p w14:paraId="495903A6" w14:textId="19A11AD7" w:rsidR="00A50139" w:rsidRDefault="00A50139" w:rsidP="005E0E10">
            <w:pPr>
              <w:pStyle w:val="ListParagraph"/>
              <w:numPr>
                <w:ilvl w:val="0"/>
                <w:numId w:val="27"/>
              </w:numPr>
              <w:spacing w:beforeLines="30" w:before="72" w:afterLines="30" w:after="72" w:line="240" w:lineRule="auto"/>
              <w:ind w:left="357" w:hanging="357"/>
              <w:contextualSpacing/>
            </w:pPr>
            <w:r>
              <w:lastRenderedPageBreak/>
              <w:t>Learners can get feedback in ways that suit them (eg audio)</w:t>
            </w:r>
          </w:p>
        </w:tc>
        <w:tc>
          <w:tcPr>
            <w:tcW w:w="3026" w:type="dxa"/>
          </w:tcPr>
          <w:p w14:paraId="76EDDC74" w14:textId="7F8B2769" w:rsidR="005C5F3E" w:rsidRDefault="00A50139" w:rsidP="005E0E10">
            <w:pPr>
              <w:pStyle w:val="ListParagraph"/>
              <w:numPr>
                <w:ilvl w:val="0"/>
                <w:numId w:val="27"/>
              </w:numPr>
              <w:spacing w:beforeLines="30" w:before="72" w:afterLines="30" w:after="72" w:line="240" w:lineRule="auto"/>
              <w:ind w:left="357" w:hanging="357"/>
              <w:contextualSpacing/>
            </w:pPr>
            <w:r>
              <w:lastRenderedPageBreak/>
              <w:t>Learners can build an online progress record or portfolio that they manage for themselves</w:t>
            </w:r>
          </w:p>
        </w:tc>
      </w:tr>
      <w:tr w:rsidR="0060389D" w14:paraId="7660DCE5" w14:textId="77777777" w:rsidTr="005E0E10">
        <w:tc>
          <w:tcPr>
            <w:tcW w:w="3025" w:type="dxa"/>
          </w:tcPr>
          <w:p w14:paraId="0EBD4539" w14:textId="64F44567" w:rsidR="0060389D" w:rsidRDefault="0060389D" w:rsidP="005E0E10">
            <w:pPr>
              <w:pStyle w:val="Jisctablefirstcolumn"/>
            </w:pPr>
            <w:r>
              <w:t xml:space="preserve">Online learning gives you skills for the next stage in your journey </w:t>
            </w:r>
            <w:r w:rsidRPr="00037930">
              <w:rPr>
                <w:color w:val="E65E95" w:themeColor="accent4" w:themeTint="99"/>
              </w:rPr>
              <w:t>[32] [54] [58]</w:t>
            </w:r>
          </w:p>
        </w:tc>
        <w:tc>
          <w:tcPr>
            <w:tcW w:w="3025" w:type="dxa"/>
          </w:tcPr>
          <w:p w14:paraId="0E154A77" w14:textId="272283F3" w:rsidR="0060389D" w:rsidRDefault="00F95C26" w:rsidP="005E0E10">
            <w:pPr>
              <w:pStyle w:val="ListParagraph"/>
              <w:numPr>
                <w:ilvl w:val="0"/>
                <w:numId w:val="27"/>
              </w:numPr>
              <w:spacing w:beforeLines="30" w:before="72" w:afterLines="30" w:after="72" w:line="240" w:lineRule="auto"/>
              <w:ind w:left="357" w:hanging="357"/>
              <w:contextualSpacing/>
            </w:pPr>
            <w:r>
              <w:t>Learners (and parents/guardians) can access online advice and guidance for UCAS</w:t>
            </w:r>
            <w:r w:rsidR="00897D5A">
              <w:t>, employment, careers, life skills and apprenticeships</w:t>
            </w:r>
          </w:p>
        </w:tc>
        <w:tc>
          <w:tcPr>
            <w:tcW w:w="3025" w:type="dxa"/>
          </w:tcPr>
          <w:p w14:paraId="144A9FB8" w14:textId="77777777" w:rsidR="0060389D" w:rsidRDefault="00897D5A" w:rsidP="005E0E10">
            <w:pPr>
              <w:pStyle w:val="ListParagraph"/>
              <w:numPr>
                <w:ilvl w:val="0"/>
                <w:numId w:val="27"/>
              </w:numPr>
              <w:spacing w:beforeLines="30" w:before="72" w:afterLines="30" w:after="72" w:line="240" w:lineRule="auto"/>
              <w:ind w:left="357" w:hanging="357"/>
              <w:contextualSpacing/>
            </w:pPr>
            <w:r>
              <w:t>Learners can connect with and get feedback from a tutor online</w:t>
            </w:r>
          </w:p>
          <w:p w14:paraId="1B36666B" w14:textId="77777777" w:rsidR="00897D5A" w:rsidRDefault="00897D5A" w:rsidP="005E0E10">
            <w:pPr>
              <w:pStyle w:val="ListParagraph"/>
              <w:numPr>
                <w:ilvl w:val="0"/>
                <w:numId w:val="27"/>
              </w:numPr>
              <w:spacing w:beforeLines="30" w:before="72" w:afterLines="30" w:after="72" w:line="240" w:lineRule="auto"/>
              <w:ind w:left="357" w:hanging="357"/>
              <w:contextualSpacing/>
            </w:pPr>
            <w:r>
              <w:t>Learners are gaining skills for lifelong learning through the work they do on their course</w:t>
            </w:r>
          </w:p>
          <w:p w14:paraId="61D677E4" w14:textId="1F21A23E" w:rsidR="00897D5A" w:rsidRDefault="00897D5A" w:rsidP="005E0E10">
            <w:pPr>
              <w:pStyle w:val="ListParagraph"/>
              <w:numPr>
                <w:ilvl w:val="0"/>
                <w:numId w:val="27"/>
              </w:numPr>
              <w:spacing w:beforeLines="30" w:before="72" w:afterLines="30" w:after="72" w:line="240" w:lineRule="auto"/>
              <w:ind w:left="357" w:hanging="357"/>
              <w:contextualSpacing/>
            </w:pPr>
            <w:r>
              <w:t>Learners are beginning to manage their own online identities</w:t>
            </w:r>
          </w:p>
        </w:tc>
        <w:tc>
          <w:tcPr>
            <w:tcW w:w="3025" w:type="dxa"/>
          </w:tcPr>
          <w:p w14:paraId="23648C5B" w14:textId="77777777" w:rsidR="0060389D" w:rsidRDefault="00897D5A" w:rsidP="005E0E10">
            <w:pPr>
              <w:pStyle w:val="ListParagraph"/>
              <w:numPr>
                <w:ilvl w:val="0"/>
                <w:numId w:val="27"/>
              </w:numPr>
              <w:spacing w:beforeLines="30" w:before="72" w:afterLines="30" w:after="72" w:line="240" w:lineRule="auto"/>
              <w:ind w:left="357" w:hanging="357"/>
              <w:contextualSpacing/>
            </w:pPr>
            <w:r>
              <w:t>Learners can practice with digital tools used in the workplace</w:t>
            </w:r>
          </w:p>
          <w:p w14:paraId="07E5B377" w14:textId="77777777" w:rsidR="00897D5A" w:rsidRDefault="00897D5A" w:rsidP="005E0E10">
            <w:pPr>
              <w:pStyle w:val="ListParagraph"/>
              <w:numPr>
                <w:ilvl w:val="0"/>
                <w:numId w:val="27"/>
              </w:numPr>
              <w:spacing w:beforeLines="30" w:before="72" w:afterLines="30" w:after="72" w:line="240" w:lineRule="auto"/>
              <w:ind w:left="357" w:hanging="357"/>
              <w:contextualSpacing/>
            </w:pPr>
            <w:r>
              <w:t>Learner data is used to match learners to appropriate placements/work experience</w:t>
            </w:r>
          </w:p>
          <w:p w14:paraId="7BC25CA9" w14:textId="77A2E191" w:rsidR="00897D5A" w:rsidRDefault="00897D5A" w:rsidP="005E0E10">
            <w:pPr>
              <w:pStyle w:val="ListParagraph"/>
              <w:numPr>
                <w:ilvl w:val="0"/>
                <w:numId w:val="27"/>
              </w:numPr>
              <w:spacing w:beforeLines="30" w:before="72" w:afterLines="30" w:after="72" w:line="240" w:lineRule="auto"/>
              <w:ind w:left="357" w:hanging="357"/>
              <w:contextualSpacing/>
            </w:pPr>
            <w:r>
              <w:t>Learners keep a record of the digital skills they develop and can get accreditation for some (eg badges)</w:t>
            </w:r>
          </w:p>
        </w:tc>
        <w:tc>
          <w:tcPr>
            <w:tcW w:w="3026" w:type="dxa"/>
          </w:tcPr>
          <w:p w14:paraId="003BB5A1" w14:textId="77777777" w:rsidR="0060389D" w:rsidRDefault="00897D5A" w:rsidP="005E0E10">
            <w:pPr>
              <w:pStyle w:val="ListParagraph"/>
              <w:numPr>
                <w:ilvl w:val="0"/>
                <w:numId w:val="27"/>
              </w:numPr>
              <w:spacing w:beforeLines="30" w:before="72" w:afterLines="30" w:after="72" w:line="240" w:lineRule="auto"/>
              <w:ind w:left="357" w:hanging="357"/>
              <w:contextualSpacing/>
            </w:pPr>
            <w:r>
              <w:t>Learners have a developed online identity they manage for themselves</w:t>
            </w:r>
          </w:p>
          <w:p w14:paraId="6A69C2BE" w14:textId="79866A6D" w:rsidR="00897D5A" w:rsidRDefault="00897D5A" w:rsidP="005E0E10">
            <w:pPr>
              <w:pStyle w:val="ListParagraph"/>
              <w:numPr>
                <w:ilvl w:val="0"/>
                <w:numId w:val="27"/>
              </w:numPr>
              <w:spacing w:beforeLines="30" w:before="72" w:afterLines="30" w:after="72" w:line="240" w:lineRule="auto"/>
              <w:ind w:left="357" w:hanging="357"/>
              <w:contextualSpacing/>
            </w:pPr>
            <w:r>
              <w:t>Learners can connect online with alumni and are building online networks and contacts for the next stage in their journey</w:t>
            </w:r>
          </w:p>
        </w:tc>
      </w:tr>
    </w:tbl>
    <w:p w14:paraId="09A3761C" w14:textId="7F07B649" w:rsidR="00477C9A" w:rsidRDefault="00477C9A" w:rsidP="00181E03"/>
    <w:p w14:paraId="4EA44811" w14:textId="77777777" w:rsidR="00037930" w:rsidRDefault="00037930">
      <w:pPr>
        <w:spacing w:after="160"/>
      </w:pPr>
      <w:r>
        <w:br w:type="page"/>
      </w:r>
    </w:p>
    <w:p w14:paraId="65E90DD2" w14:textId="1640CA79" w:rsidR="00037930" w:rsidRDefault="00037930" w:rsidP="00037930">
      <w:pPr>
        <w:pStyle w:val="Heading2"/>
      </w:pPr>
      <w:r>
        <w:lastRenderedPageBreak/>
        <w:t>Wellbeing online</w:t>
      </w:r>
    </w:p>
    <w:tbl>
      <w:tblPr>
        <w:tblStyle w:val="JiscTable"/>
        <w:tblW w:w="0" w:type="auto"/>
        <w:tblLook w:val="04A0" w:firstRow="1" w:lastRow="0" w:firstColumn="1" w:lastColumn="0" w:noHBand="0" w:noVBand="1"/>
      </w:tblPr>
      <w:tblGrid>
        <w:gridCol w:w="3025"/>
        <w:gridCol w:w="3025"/>
        <w:gridCol w:w="3025"/>
        <w:gridCol w:w="3025"/>
        <w:gridCol w:w="3026"/>
      </w:tblGrid>
      <w:tr w:rsidR="00037930" w14:paraId="6DCC38EC" w14:textId="77777777" w:rsidTr="005E0E10">
        <w:trPr>
          <w:cnfStyle w:val="100000000000" w:firstRow="1" w:lastRow="0" w:firstColumn="0" w:lastColumn="0" w:oddVBand="0" w:evenVBand="0" w:oddHBand="0" w:evenHBand="0" w:firstRowFirstColumn="0" w:firstRowLastColumn="0" w:lastRowFirstColumn="0" w:lastRowLastColumn="0"/>
          <w:tblHeader/>
        </w:trPr>
        <w:tc>
          <w:tcPr>
            <w:tcW w:w="3025" w:type="dxa"/>
          </w:tcPr>
          <w:p w14:paraId="3BB7A160" w14:textId="77777777" w:rsidR="00037930" w:rsidRDefault="00037930" w:rsidP="005E0E10">
            <w:pPr>
              <w:pStyle w:val="Jisctableheader"/>
            </w:pPr>
            <w:r>
              <w:t>Good practice principle</w:t>
            </w:r>
          </w:p>
        </w:tc>
        <w:tc>
          <w:tcPr>
            <w:tcW w:w="3025" w:type="dxa"/>
          </w:tcPr>
          <w:p w14:paraId="0EB6BB4A" w14:textId="77777777" w:rsidR="00037930" w:rsidRDefault="00037930" w:rsidP="005E0E10">
            <w:pPr>
              <w:pStyle w:val="Jisctableheader"/>
            </w:pPr>
            <w:r>
              <w:t>First steps: accessible to all</w:t>
            </w:r>
          </w:p>
        </w:tc>
        <w:tc>
          <w:tcPr>
            <w:tcW w:w="3025" w:type="dxa"/>
          </w:tcPr>
          <w:p w14:paraId="133BD071" w14:textId="77777777" w:rsidR="00037930" w:rsidRDefault="00037930" w:rsidP="005E0E10">
            <w:pPr>
              <w:pStyle w:val="Jisctableheader"/>
            </w:pPr>
            <w:r>
              <w:t>Developing: consistent</w:t>
            </w:r>
          </w:p>
        </w:tc>
        <w:tc>
          <w:tcPr>
            <w:tcW w:w="3025" w:type="dxa"/>
          </w:tcPr>
          <w:p w14:paraId="78B82842" w14:textId="77777777" w:rsidR="00037930" w:rsidRDefault="00037930" w:rsidP="005E0E10">
            <w:pPr>
              <w:pStyle w:val="Jisctableheader"/>
            </w:pPr>
            <w:r>
              <w:t>Developed: flexible and adaptable</w:t>
            </w:r>
          </w:p>
        </w:tc>
        <w:tc>
          <w:tcPr>
            <w:tcW w:w="3026" w:type="dxa"/>
          </w:tcPr>
          <w:p w14:paraId="4BED686F" w14:textId="77777777" w:rsidR="00037930" w:rsidRDefault="00037930" w:rsidP="005E0E10">
            <w:pPr>
              <w:pStyle w:val="Jisctableheader"/>
            </w:pPr>
            <w:r>
              <w:t>Outstanding: student led</w:t>
            </w:r>
          </w:p>
        </w:tc>
      </w:tr>
      <w:tr w:rsidR="00037930" w14:paraId="1FD1392E" w14:textId="77777777" w:rsidTr="005E0E10">
        <w:tc>
          <w:tcPr>
            <w:tcW w:w="3025" w:type="dxa"/>
          </w:tcPr>
          <w:p w14:paraId="4EB0A454" w14:textId="04A3259E" w:rsidR="00037930" w:rsidRDefault="009B1F94" w:rsidP="005E0E10">
            <w:pPr>
              <w:pStyle w:val="Jisctablefirstcolumn"/>
            </w:pPr>
            <w:r>
              <w:t>You can get supp</w:t>
            </w:r>
            <w:r w:rsidR="0098739C">
              <w:t xml:space="preserve">ort for your wellbeing online </w:t>
            </w:r>
            <w:r w:rsidR="0098739C" w:rsidRPr="00BF4458">
              <w:rPr>
                <w:color w:val="E65E95" w:themeColor="accent4" w:themeTint="99"/>
              </w:rPr>
              <w:t>[24] [57]</w:t>
            </w:r>
          </w:p>
        </w:tc>
        <w:tc>
          <w:tcPr>
            <w:tcW w:w="3025" w:type="dxa"/>
          </w:tcPr>
          <w:p w14:paraId="3813E2D3" w14:textId="77777777" w:rsidR="00037930" w:rsidRDefault="00BF4458" w:rsidP="005E0E10">
            <w:pPr>
              <w:pStyle w:val="ListParagraph"/>
              <w:numPr>
                <w:ilvl w:val="0"/>
                <w:numId w:val="27"/>
              </w:numPr>
              <w:spacing w:beforeLines="30" w:before="72" w:afterLines="30" w:after="72" w:line="240" w:lineRule="auto"/>
              <w:ind w:left="357" w:hanging="357"/>
              <w:contextualSpacing/>
            </w:pPr>
            <w:r>
              <w:t>Learners are aware of online support services and how to connect with them</w:t>
            </w:r>
          </w:p>
          <w:p w14:paraId="699D0840" w14:textId="68CE4AB6" w:rsidR="00BF4458" w:rsidRDefault="00BF4458" w:rsidP="005E0E10">
            <w:pPr>
              <w:pStyle w:val="ListParagraph"/>
              <w:numPr>
                <w:ilvl w:val="0"/>
                <w:numId w:val="27"/>
              </w:numPr>
              <w:spacing w:beforeLines="30" w:before="72" w:afterLines="30" w:after="72" w:line="240" w:lineRule="auto"/>
              <w:ind w:left="357" w:hanging="357"/>
              <w:contextualSpacing/>
            </w:pPr>
            <w:r>
              <w:t>Learners know how to report any online situation that is unsafe or makes them uncomfortable</w:t>
            </w:r>
          </w:p>
        </w:tc>
        <w:tc>
          <w:tcPr>
            <w:tcW w:w="3025" w:type="dxa"/>
          </w:tcPr>
          <w:p w14:paraId="48526201" w14:textId="172BFEE9" w:rsidR="00037930" w:rsidRDefault="00BF4458" w:rsidP="005E0E10">
            <w:pPr>
              <w:pStyle w:val="ListParagraph"/>
              <w:numPr>
                <w:ilvl w:val="0"/>
                <w:numId w:val="27"/>
              </w:numPr>
              <w:spacing w:beforeLines="30" w:before="72" w:afterLines="30" w:after="72" w:line="240" w:lineRule="auto"/>
              <w:ind w:left="357" w:hanging="357"/>
              <w:contextualSpacing/>
            </w:pPr>
            <w:r>
              <w:t>Mental and physical health services are available online to all</w:t>
            </w:r>
          </w:p>
        </w:tc>
        <w:tc>
          <w:tcPr>
            <w:tcW w:w="3025" w:type="dxa"/>
          </w:tcPr>
          <w:p w14:paraId="1B86A9A4" w14:textId="304F62D7" w:rsidR="00037930" w:rsidRDefault="00BF4458" w:rsidP="005E0E10">
            <w:pPr>
              <w:pStyle w:val="ListParagraph"/>
              <w:numPr>
                <w:ilvl w:val="0"/>
                <w:numId w:val="27"/>
              </w:numPr>
              <w:spacing w:beforeLines="30" w:before="72" w:afterLines="30" w:after="72" w:line="240" w:lineRule="auto"/>
              <w:ind w:left="357" w:hanging="357"/>
              <w:contextualSpacing/>
            </w:pPr>
            <w:r>
              <w:t>Learners are signposted to a range of different services, responsive to their situation and needs</w:t>
            </w:r>
          </w:p>
        </w:tc>
        <w:tc>
          <w:tcPr>
            <w:tcW w:w="3026" w:type="dxa"/>
          </w:tcPr>
          <w:p w14:paraId="1826B3ED" w14:textId="30BCA2FE" w:rsidR="00037930" w:rsidRDefault="00BF4458" w:rsidP="005E0E10">
            <w:pPr>
              <w:pStyle w:val="ListParagraph"/>
              <w:numPr>
                <w:ilvl w:val="0"/>
                <w:numId w:val="27"/>
              </w:numPr>
              <w:spacing w:beforeLines="30" w:before="72" w:afterLines="30" w:after="72" w:line="240" w:lineRule="auto"/>
              <w:ind w:left="357" w:hanging="357"/>
              <w:contextualSpacing/>
            </w:pPr>
            <w:r>
              <w:t>Learners with different needs are involved ini designing online wellbeing services</w:t>
            </w:r>
          </w:p>
        </w:tc>
      </w:tr>
      <w:tr w:rsidR="00BF4458" w14:paraId="7D6D2C21" w14:textId="77777777" w:rsidTr="005E0E10">
        <w:tc>
          <w:tcPr>
            <w:tcW w:w="3025" w:type="dxa"/>
          </w:tcPr>
          <w:p w14:paraId="3540506B" w14:textId="3AD47FB6" w:rsidR="00BF4458" w:rsidRDefault="00BF4458" w:rsidP="005E0E10">
            <w:pPr>
              <w:pStyle w:val="Jisctablefirstcolumn"/>
            </w:pPr>
            <w:r>
              <w:t>Your wellbeing is important to your teachers</w:t>
            </w:r>
          </w:p>
        </w:tc>
        <w:tc>
          <w:tcPr>
            <w:tcW w:w="3025" w:type="dxa"/>
          </w:tcPr>
          <w:p w14:paraId="770E5B94" w14:textId="77777777" w:rsidR="00BF4458" w:rsidRDefault="00BF4458" w:rsidP="005E0E10">
            <w:pPr>
              <w:pStyle w:val="ListParagraph"/>
              <w:numPr>
                <w:ilvl w:val="0"/>
                <w:numId w:val="27"/>
              </w:numPr>
              <w:spacing w:beforeLines="30" w:before="72" w:afterLines="30" w:after="72" w:line="240" w:lineRule="auto"/>
              <w:ind w:left="357" w:hanging="357"/>
              <w:contextualSpacing/>
            </w:pPr>
            <w:r>
              <w:t>Clear expectations and schedules help learners to manage stress</w:t>
            </w:r>
          </w:p>
          <w:p w14:paraId="7F59D8B5" w14:textId="262FDF59" w:rsidR="00BF4458" w:rsidRDefault="00BF4458" w:rsidP="005E0E10">
            <w:pPr>
              <w:pStyle w:val="ListParagraph"/>
              <w:numPr>
                <w:ilvl w:val="0"/>
                <w:numId w:val="27"/>
              </w:numPr>
              <w:spacing w:beforeLines="30" w:before="72" w:afterLines="30" w:after="72" w:line="240" w:lineRule="auto"/>
              <w:ind w:left="357" w:hanging="357"/>
              <w:contextualSpacing/>
            </w:pPr>
            <w:r>
              <w:t>Learners can choose how they appear online (name, pronoun, camera on/off)</w:t>
            </w:r>
          </w:p>
        </w:tc>
        <w:tc>
          <w:tcPr>
            <w:tcW w:w="3025" w:type="dxa"/>
          </w:tcPr>
          <w:p w14:paraId="6F96C3A9" w14:textId="77777777" w:rsidR="00BF4458" w:rsidRDefault="00BF4458" w:rsidP="005E0E10">
            <w:pPr>
              <w:pStyle w:val="ListParagraph"/>
              <w:numPr>
                <w:ilvl w:val="0"/>
                <w:numId w:val="27"/>
              </w:numPr>
              <w:spacing w:beforeLines="30" w:before="72" w:afterLines="30" w:after="72" w:line="240" w:lineRule="auto"/>
              <w:ind w:left="357" w:hanging="357"/>
              <w:contextualSpacing/>
            </w:pPr>
            <w:r>
              <w:t>Online lessons are consistently welcoming and positive</w:t>
            </w:r>
          </w:p>
          <w:p w14:paraId="34DB8EAB" w14:textId="0F7958A4" w:rsidR="00BF4458" w:rsidRDefault="00BF4458" w:rsidP="005E0E10">
            <w:pPr>
              <w:pStyle w:val="ListParagraph"/>
              <w:numPr>
                <w:ilvl w:val="0"/>
                <w:numId w:val="27"/>
              </w:numPr>
              <w:spacing w:beforeLines="30" w:before="72" w:afterLines="30" w:after="72" w:line="240" w:lineRule="auto"/>
              <w:ind w:left="357" w:hanging="357"/>
              <w:contextualSpacing/>
            </w:pPr>
            <w:r>
              <w:t>Teachers take time to build caring and supportive relationships online</w:t>
            </w:r>
          </w:p>
        </w:tc>
        <w:tc>
          <w:tcPr>
            <w:tcW w:w="3025" w:type="dxa"/>
          </w:tcPr>
          <w:p w14:paraId="03C241AA" w14:textId="77777777" w:rsidR="00BF4458" w:rsidRDefault="00BF4458" w:rsidP="005E0E10">
            <w:pPr>
              <w:pStyle w:val="ListParagraph"/>
              <w:numPr>
                <w:ilvl w:val="0"/>
                <w:numId w:val="27"/>
              </w:numPr>
              <w:spacing w:beforeLines="30" w:before="72" w:afterLines="30" w:after="72" w:line="240" w:lineRule="auto"/>
              <w:ind w:left="357" w:hanging="357"/>
              <w:contextualSpacing/>
            </w:pPr>
            <w:r>
              <w:t>Teachers take time to build a sense of belonging among student groups online</w:t>
            </w:r>
          </w:p>
          <w:p w14:paraId="65FCF3C9" w14:textId="02A8714F" w:rsidR="00BF4458" w:rsidRDefault="00BF4458" w:rsidP="005E0E10">
            <w:pPr>
              <w:pStyle w:val="ListParagraph"/>
              <w:numPr>
                <w:ilvl w:val="0"/>
                <w:numId w:val="27"/>
              </w:numPr>
              <w:spacing w:beforeLines="30" w:before="72" w:afterLines="30" w:after="72" w:line="240" w:lineRule="auto"/>
              <w:ind w:left="357" w:hanging="357"/>
              <w:contextualSpacing/>
            </w:pPr>
            <w:r>
              <w:t>There are safe online spaces for learners to connect informally and share support</w:t>
            </w:r>
          </w:p>
        </w:tc>
        <w:tc>
          <w:tcPr>
            <w:tcW w:w="3026" w:type="dxa"/>
          </w:tcPr>
          <w:p w14:paraId="342152AB" w14:textId="5B4CEBAD" w:rsidR="00BF4458" w:rsidRDefault="00BF4458" w:rsidP="005E0E10">
            <w:pPr>
              <w:pStyle w:val="ListParagraph"/>
              <w:numPr>
                <w:ilvl w:val="0"/>
                <w:numId w:val="27"/>
              </w:numPr>
              <w:spacing w:beforeLines="30" w:before="72" w:afterLines="30" w:after="72" w:line="240" w:lineRule="auto"/>
              <w:ind w:left="357" w:hanging="357"/>
              <w:contextualSpacing/>
            </w:pPr>
            <w:r>
              <w:t>Learners are proactive in using the digital environment to support each other, on course, and in general</w:t>
            </w:r>
          </w:p>
        </w:tc>
      </w:tr>
    </w:tbl>
    <w:p w14:paraId="5A04874A" w14:textId="77777777" w:rsidR="00037930" w:rsidRPr="00181E03" w:rsidRDefault="00037930" w:rsidP="00181E03"/>
    <w:sectPr w:rsidR="00037930" w:rsidRPr="00181E03" w:rsidSect="00181E03">
      <w:headerReference w:type="first" r:id="rId21"/>
      <w:pgSz w:w="16838" w:h="11906" w:orient="landscape" w:code="9"/>
      <w:pgMar w:top="851" w:right="851" w:bottom="851" w:left="85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0199" w14:textId="77777777" w:rsidR="00D447A6" w:rsidRDefault="00D447A6" w:rsidP="00DC6B85">
      <w:r>
        <w:separator/>
      </w:r>
    </w:p>
  </w:endnote>
  <w:endnote w:type="continuationSeparator" w:id="0">
    <w:p w14:paraId="6A013737" w14:textId="77777777" w:rsidR="00D447A6" w:rsidRDefault="00D447A6" w:rsidP="00DC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B7EB" w14:textId="1751C78C" w:rsidR="00EE4CE8" w:rsidRPr="00B469FB" w:rsidRDefault="00191789">
    <w:pPr>
      <w:pStyle w:val="Footer"/>
      <w:jc w:val="right"/>
      <w:rPr>
        <w:sz w:val="16"/>
        <w:szCs w:val="16"/>
      </w:rPr>
    </w:pPr>
    <w:r w:rsidRPr="00B469FB">
      <w:rPr>
        <w:noProof/>
        <w:sz w:val="16"/>
        <w:szCs w:val="16"/>
      </w:rPr>
      <w:fldChar w:fldCharType="begin"/>
    </w:r>
    <w:r w:rsidRPr="00B469FB">
      <w:rPr>
        <w:noProof/>
        <w:sz w:val="16"/>
        <w:szCs w:val="16"/>
      </w:rPr>
      <w:instrText xml:space="preserve"> STYLEREF  Title  \* MERGEFORMAT </w:instrText>
    </w:r>
    <w:r w:rsidRPr="00B469FB">
      <w:rPr>
        <w:noProof/>
        <w:sz w:val="16"/>
        <w:szCs w:val="16"/>
      </w:rPr>
      <w:fldChar w:fldCharType="separate"/>
    </w:r>
    <w:r w:rsidR="00A638C6" w:rsidRPr="00A638C6">
      <w:rPr>
        <w:b/>
        <w:bCs/>
        <w:noProof/>
        <w:sz w:val="16"/>
        <w:szCs w:val="16"/>
        <w:lang w:val="en-US"/>
      </w:rPr>
      <w:t>Toolkit to benchmark</w:t>
    </w:r>
    <w:r w:rsidR="00A638C6">
      <w:rPr>
        <w:noProof/>
        <w:sz w:val="16"/>
        <w:szCs w:val="16"/>
      </w:rPr>
      <w:t xml:space="preserve"> the online learner experience</w:t>
    </w:r>
    <w:r w:rsidRPr="00B469FB">
      <w:rPr>
        <w:noProof/>
        <w:sz w:val="16"/>
        <w:szCs w:val="16"/>
      </w:rPr>
      <w:fldChar w:fldCharType="end"/>
    </w:r>
    <w:sdt>
      <w:sdtPr>
        <w:rPr>
          <w:sz w:val="16"/>
          <w:szCs w:val="16"/>
        </w:rPr>
        <w:id w:val="1441417290"/>
        <w:docPartObj>
          <w:docPartGallery w:val="Page Numbers (Bottom of Page)"/>
          <w:docPartUnique/>
        </w:docPartObj>
      </w:sdtPr>
      <w:sdtEndPr>
        <w:rPr>
          <w:noProof/>
        </w:rPr>
      </w:sdtEndPr>
      <w:sdtContent>
        <w:r w:rsidR="00794084" w:rsidRPr="00B469FB">
          <w:rPr>
            <w:sz w:val="16"/>
            <w:szCs w:val="16"/>
          </w:rPr>
          <w:t xml:space="preserve"> </w:t>
        </w:r>
        <w:r w:rsidR="00794084" w:rsidRPr="00B469FB">
          <w:rPr>
            <w:sz w:val="16"/>
            <w:szCs w:val="16"/>
          </w:rPr>
          <w:sym w:font="Symbol" w:char="F07C"/>
        </w:r>
        <w:r w:rsidR="00794084" w:rsidRPr="00B469FB">
          <w:rPr>
            <w:sz w:val="16"/>
            <w:szCs w:val="16"/>
          </w:rPr>
          <w:t xml:space="preserve"> </w:t>
        </w:r>
        <w:r w:rsidRPr="00B469FB">
          <w:rPr>
            <w:noProof/>
            <w:sz w:val="16"/>
            <w:szCs w:val="16"/>
          </w:rPr>
          <w:fldChar w:fldCharType="begin"/>
        </w:r>
        <w:r w:rsidRPr="00B469FB">
          <w:rPr>
            <w:noProof/>
            <w:sz w:val="16"/>
            <w:szCs w:val="16"/>
          </w:rPr>
          <w:instrText xml:space="preserve"> STYLEREF  "Heading 1"  \* MERGEFORMAT </w:instrText>
        </w:r>
        <w:r w:rsidRPr="00B469FB">
          <w:rPr>
            <w:noProof/>
            <w:sz w:val="16"/>
            <w:szCs w:val="16"/>
          </w:rPr>
          <w:fldChar w:fldCharType="separate"/>
        </w:r>
        <w:r w:rsidR="00A638C6">
          <w:rPr>
            <w:noProof/>
            <w:sz w:val="16"/>
            <w:szCs w:val="16"/>
          </w:rPr>
          <w:t>Benchmarking the online learner experience: further education (FE) version</w:t>
        </w:r>
        <w:r w:rsidRPr="00B469FB">
          <w:rPr>
            <w:noProof/>
            <w:sz w:val="16"/>
            <w:szCs w:val="16"/>
          </w:rPr>
          <w:fldChar w:fldCharType="end"/>
        </w:r>
        <w:r w:rsidR="00EE4CE8" w:rsidRPr="00B469FB">
          <w:rPr>
            <w:sz w:val="16"/>
            <w:szCs w:val="16"/>
          </w:rPr>
          <w:t xml:space="preserve"> </w:t>
        </w:r>
        <w:r w:rsidR="00EE4CE8" w:rsidRPr="00B469FB">
          <w:rPr>
            <w:sz w:val="16"/>
            <w:szCs w:val="16"/>
          </w:rPr>
          <w:sym w:font="Symbol" w:char="F07C"/>
        </w:r>
        <w:r w:rsidR="00EE4CE8" w:rsidRPr="00B469FB">
          <w:rPr>
            <w:sz w:val="16"/>
            <w:szCs w:val="16"/>
          </w:rPr>
          <w:t xml:space="preserve"> </w:t>
        </w:r>
        <w:r w:rsidR="00EE4CE8" w:rsidRPr="00B469FB">
          <w:rPr>
            <w:sz w:val="16"/>
            <w:szCs w:val="16"/>
          </w:rPr>
          <w:fldChar w:fldCharType="begin"/>
        </w:r>
        <w:r w:rsidR="00EE4CE8" w:rsidRPr="00B469FB">
          <w:rPr>
            <w:sz w:val="16"/>
            <w:szCs w:val="16"/>
          </w:rPr>
          <w:instrText xml:space="preserve"> PAGE   \* MERGEFORMAT </w:instrText>
        </w:r>
        <w:r w:rsidR="00EE4CE8" w:rsidRPr="00B469FB">
          <w:rPr>
            <w:sz w:val="16"/>
            <w:szCs w:val="16"/>
          </w:rPr>
          <w:fldChar w:fldCharType="separate"/>
        </w:r>
        <w:r w:rsidR="00EE4CE8" w:rsidRPr="00B469FB">
          <w:rPr>
            <w:noProof/>
            <w:sz w:val="16"/>
            <w:szCs w:val="16"/>
          </w:rPr>
          <w:t>2</w:t>
        </w:r>
        <w:r w:rsidR="00EE4CE8" w:rsidRPr="00B469FB">
          <w:rPr>
            <w:noProof/>
            <w:sz w:val="16"/>
            <w:szCs w:val="16"/>
          </w:rPr>
          <w:fldChar w:fldCharType="end"/>
        </w:r>
        <w:r w:rsidR="00EC2293" w:rsidRPr="00B469FB">
          <w:rPr>
            <w:noProof/>
            <w:sz w:val="16"/>
            <w:szCs w:val="16"/>
          </w:rPr>
          <w:drawing>
            <wp:anchor distT="0" distB="0" distL="114300" distR="114300" simplePos="0" relativeHeight="251661312" behindDoc="0" locked="1" layoutInCell="1" allowOverlap="1" wp14:anchorId="35C336AB" wp14:editId="1D150395">
              <wp:simplePos x="0" y="0"/>
              <wp:positionH relativeFrom="column">
                <wp:posOffset>6120765</wp:posOffset>
              </wp:positionH>
              <wp:positionV relativeFrom="page">
                <wp:posOffset>10147935</wp:posOffset>
              </wp:positionV>
              <wp:extent cx="287655" cy="287655"/>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43261"/>
                      <a:stretch/>
                    </pic:blipFill>
                    <pic:spPr bwMode="auto">
                      <a:xfrm>
                        <a:off x="0" y="0"/>
                        <a:ext cx="287655" cy="287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Content>
    </w:sdt>
  </w:p>
  <w:p w14:paraId="2CA3C096" w14:textId="77777777" w:rsidR="00EE4CE8" w:rsidRDefault="00EE4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CB4C" w14:textId="338B19B0" w:rsidR="00220546" w:rsidRPr="00B469FB" w:rsidRDefault="00220546" w:rsidP="00794084">
    <w:pPr>
      <w:pStyle w:val="Footer"/>
      <w:jc w:val="right"/>
      <w:rPr>
        <w:sz w:val="16"/>
        <w:szCs w:val="16"/>
      </w:rPr>
    </w:pPr>
    <w:r w:rsidRPr="00B469FB">
      <w:rPr>
        <w:noProof/>
        <w:sz w:val="16"/>
        <w:szCs w:val="16"/>
      </w:rPr>
      <w:fldChar w:fldCharType="begin"/>
    </w:r>
    <w:r w:rsidRPr="00B469FB">
      <w:rPr>
        <w:noProof/>
        <w:sz w:val="16"/>
        <w:szCs w:val="16"/>
      </w:rPr>
      <w:instrText xml:space="preserve"> STYLEREF  Title  \* MERGEFORMAT </w:instrText>
    </w:r>
    <w:r w:rsidRPr="00B469FB">
      <w:rPr>
        <w:noProof/>
        <w:sz w:val="16"/>
        <w:szCs w:val="16"/>
      </w:rPr>
      <w:fldChar w:fldCharType="separate"/>
    </w:r>
    <w:r w:rsidR="00A638C6" w:rsidRPr="00A638C6">
      <w:rPr>
        <w:b/>
        <w:bCs/>
        <w:noProof/>
        <w:sz w:val="16"/>
        <w:szCs w:val="16"/>
        <w:lang w:val="en-US"/>
      </w:rPr>
      <w:t>Toolkit to benchmark</w:t>
    </w:r>
    <w:r w:rsidR="00A638C6">
      <w:rPr>
        <w:noProof/>
        <w:sz w:val="16"/>
        <w:szCs w:val="16"/>
      </w:rPr>
      <w:t xml:space="preserve"> the online learner experience</w:t>
    </w:r>
    <w:r w:rsidRPr="00B469FB">
      <w:rPr>
        <w:noProof/>
        <w:sz w:val="16"/>
        <w:szCs w:val="16"/>
      </w:rPr>
      <w:fldChar w:fldCharType="end"/>
    </w:r>
    <w:sdt>
      <w:sdtPr>
        <w:rPr>
          <w:sz w:val="16"/>
          <w:szCs w:val="16"/>
        </w:rPr>
        <w:id w:val="1259715390"/>
        <w:docPartObj>
          <w:docPartGallery w:val="Page Numbers (Bottom of Page)"/>
          <w:docPartUnique/>
        </w:docPartObj>
      </w:sdtPr>
      <w:sdtEndPr>
        <w:rPr>
          <w:noProof/>
        </w:rPr>
      </w:sdtEndPr>
      <w:sdtContent>
        <w:r w:rsidRPr="00B469FB">
          <w:rPr>
            <w:sz w:val="16"/>
            <w:szCs w:val="16"/>
          </w:rPr>
          <w:t xml:space="preserve"> </w:t>
        </w:r>
        <w:r w:rsidRPr="00B469FB">
          <w:rPr>
            <w:sz w:val="16"/>
            <w:szCs w:val="16"/>
          </w:rPr>
          <w:sym w:font="Symbol" w:char="F07C"/>
        </w:r>
        <w:r w:rsidRPr="00B469FB">
          <w:rPr>
            <w:sz w:val="16"/>
            <w:szCs w:val="16"/>
          </w:rPr>
          <w:t xml:space="preserve"> </w:t>
        </w:r>
        <w:r w:rsidRPr="00B469FB">
          <w:rPr>
            <w:noProof/>
            <w:sz w:val="16"/>
            <w:szCs w:val="16"/>
          </w:rPr>
          <w:fldChar w:fldCharType="begin"/>
        </w:r>
        <w:r w:rsidRPr="00B469FB">
          <w:rPr>
            <w:noProof/>
            <w:sz w:val="16"/>
            <w:szCs w:val="16"/>
          </w:rPr>
          <w:instrText xml:space="preserve"> STYLEREF  "Heading 1"  \* MERGEFORMAT </w:instrText>
        </w:r>
        <w:r w:rsidR="00C45853">
          <w:rPr>
            <w:noProof/>
            <w:sz w:val="16"/>
            <w:szCs w:val="16"/>
          </w:rPr>
          <w:fldChar w:fldCharType="separate"/>
        </w:r>
        <w:r w:rsidR="00A638C6">
          <w:rPr>
            <w:noProof/>
            <w:sz w:val="16"/>
            <w:szCs w:val="16"/>
          </w:rPr>
          <w:t>Benchmarking the online learner experience: further education (FE) version</w:t>
        </w:r>
        <w:r w:rsidRPr="00B469FB">
          <w:rPr>
            <w:noProof/>
            <w:sz w:val="16"/>
            <w:szCs w:val="16"/>
          </w:rPr>
          <w:fldChar w:fldCharType="end"/>
        </w:r>
        <w:r w:rsidRPr="00B469FB">
          <w:rPr>
            <w:sz w:val="16"/>
            <w:szCs w:val="16"/>
          </w:rPr>
          <w:t xml:space="preserve"> </w:t>
        </w:r>
        <w:r w:rsidRPr="00B469FB">
          <w:rPr>
            <w:sz w:val="16"/>
            <w:szCs w:val="16"/>
          </w:rPr>
          <w:sym w:font="Symbol" w:char="F07C"/>
        </w:r>
        <w:r w:rsidRPr="00B469FB">
          <w:rPr>
            <w:sz w:val="16"/>
            <w:szCs w:val="16"/>
          </w:rPr>
          <w:t xml:space="preserve"> </w:t>
        </w:r>
        <w:r w:rsidRPr="00B469FB">
          <w:rPr>
            <w:sz w:val="16"/>
            <w:szCs w:val="16"/>
          </w:rPr>
          <w:fldChar w:fldCharType="begin"/>
        </w:r>
        <w:r w:rsidRPr="00B469FB">
          <w:rPr>
            <w:sz w:val="16"/>
            <w:szCs w:val="16"/>
          </w:rPr>
          <w:instrText xml:space="preserve"> PAGE   \* MERGEFORMAT </w:instrText>
        </w:r>
        <w:r w:rsidRPr="00B469FB">
          <w:rPr>
            <w:sz w:val="16"/>
            <w:szCs w:val="16"/>
          </w:rPr>
          <w:fldChar w:fldCharType="separate"/>
        </w:r>
        <w:r w:rsidRPr="00B469FB">
          <w:rPr>
            <w:sz w:val="16"/>
            <w:szCs w:val="16"/>
          </w:rPr>
          <w:t>2</w:t>
        </w:r>
        <w:r w:rsidRPr="00B469FB">
          <w:rPr>
            <w:noProof/>
            <w:sz w:val="16"/>
            <w:szCs w:val="16"/>
          </w:rPr>
          <w:fldChar w:fldCharType="end"/>
        </w:r>
        <w:r w:rsidR="00EC2293" w:rsidRPr="00B469FB">
          <w:rPr>
            <w:noProof/>
            <w:sz w:val="16"/>
            <w:szCs w:val="16"/>
          </w:rPr>
          <w:drawing>
            <wp:anchor distT="0" distB="0" distL="114300" distR="114300" simplePos="0" relativeHeight="251659264" behindDoc="0" locked="1" layoutInCell="1" allowOverlap="1" wp14:anchorId="4A372D37" wp14:editId="41CE78C3">
              <wp:simplePos x="0" y="0"/>
              <wp:positionH relativeFrom="column">
                <wp:posOffset>6120765</wp:posOffset>
              </wp:positionH>
              <wp:positionV relativeFrom="page">
                <wp:posOffset>10147935</wp:posOffset>
              </wp:positionV>
              <wp:extent cx="287655" cy="28765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43261"/>
                      <a:stretch/>
                    </pic:blipFill>
                    <pic:spPr bwMode="auto">
                      <a:xfrm>
                        <a:off x="0" y="0"/>
                        <a:ext cx="287655" cy="287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Content>
    </w:sdt>
  </w:p>
  <w:p w14:paraId="26960165" w14:textId="77777777" w:rsidR="00220546" w:rsidRDefault="00220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4E00" w14:textId="77777777" w:rsidR="00D447A6" w:rsidRDefault="00D447A6" w:rsidP="00DC6B85">
      <w:r>
        <w:separator/>
      </w:r>
    </w:p>
  </w:footnote>
  <w:footnote w:type="continuationSeparator" w:id="0">
    <w:p w14:paraId="4A55F356" w14:textId="77777777" w:rsidR="00D447A6" w:rsidRDefault="00D447A6" w:rsidP="00DC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64A0" w14:textId="77777777" w:rsidR="005F7A61" w:rsidRDefault="005F7A61" w:rsidP="00DC6B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6296" w14:textId="77777777" w:rsidR="00277393" w:rsidRDefault="00277393" w:rsidP="0079408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301E" w14:textId="77777777" w:rsidR="00523124" w:rsidRDefault="00523124" w:rsidP="0079408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D6D2" w14:textId="77777777" w:rsidR="00523124" w:rsidRDefault="00523124" w:rsidP="007940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9A0D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D48A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763F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D000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647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42E2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80F5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45E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CC85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5629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A24FC"/>
    <w:multiLevelType w:val="multilevel"/>
    <w:tmpl w:val="362EE364"/>
    <w:lvl w:ilvl="0">
      <w:start w:val="1"/>
      <w:numFmt w:val="bullet"/>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1" w15:restartNumberingAfterBreak="0">
    <w:nsid w:val="10426F2D"/>
    <w:multiLevelType w:val="multilevel"/>
    <w:tmpl w:val="688AF6B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2" w15:restartNumberingAfterBreak="0">
    <w:nsid w:val="1482648A"/>
    <w:multiLevelType w:val="hybridMultilevel"/>
    <w:tmpl w:val="0809000F"/>
    <w:lvl w:ilvl="0" w:tplc="2FAC3352">
      <w:start w:val="1"/>
      <w:numFmt w:val="decimal"/>
      <w:lvlText w:val="%1."/>
      <w:lvlJc w:val="left"/>
      <w:pPr>
        <w:ind w:left="720" w:hanging="360"/>
      </w:pPr>
      <w:rPr>
        <w:rFonts w:hint="default"/>
        <w:b w:val="0"/>
        <w:bCs w:val="0"/>
        <w:i w:val="0"/>
        <w:iCs w:val="0"/>
        <w:color w:val="000000" w:themeColor="text1"/>
        <w:position w:val="0"/>
        <w:sz w:val="24"/>
        <w:szCs w:val="28"/>
      </w:rPr>
    </w:lvl>
    <w:lvl w:ilvl="1" w:tplc="FFFFFFFF">
      <w:start w:val="1"/>
      <w:numFmt w:val="lowerLetter"/>
      <w:lvlText w:val="%2."/>
      <w:lvlJc w:val="left"/>
      <w:pPr>
        <w:ind w:left="1440" w:hanging="360"/>
      </w:pPr>
      <w:rPr>
        <w:rFonts w:hint="default"/>
        <w:color w:val="9A335E"/>
      </w:rPr>
    </w:lvl>
    <w:lvl w:ilvl="2" w:tplc="FFFFFFFF">
      <w:start w:val="1"/>
      <w:numFmt w:val="lowerRoman"/>
      <w:lvlText w:val="%3."/>
      <w:lvlJc w:val="right"/>
      <w:pPr>
        <w:ind w:left="2160" w:hanging="180"/>
      </w:pPr>
      <w:rPr>
        <w:rFonts w:hint="default"/>
        <w:color w:val="9A335E"/>
      </w:rPr>
    </w:lvl>
    <w:lvl w:ilvl="3" w:tplc="FFFFFFFF" w:tentative="1">
      <w:start w:val="1"/>
      <w:numFmt w:val="decimal"/>
      <w:lvlText w:val="%4."/>
      <w:lvlJc w:val="left"/>
      <w:pPr>
        <w:ind w:left="2880" w:hanging="360"/>
      </w:pPr>
      <w:rPr>
        <w:rFonts w:hint="default"/>
        <w:color w:val="9A335E"/>
      </w:rPr>
    </w:lvl>
    <w:lvl w:ilvl="4" w:tplc="FFFFFFFF" w:tentative="1">
      <w:start w:val="1"/>
      <w:numFmt w:val="lowerLetter"/>
      <w:lvlText w:val="%5."/>
      <w:lvlJc w:val="left"/>
      <w:pPr>
        <w:ind w:left="3600" w:hanging="360"/>
      </w:pPr>
      <w:rPr>
        <w:rFonts w:hint="default"/>
        <w:color w:val="9A335E"/>
      </w:rPr>
    </w:lvl>
    <w:lvl w:ilvl="5" w:tplc="FFFFFFFF" w:tentative="1">
      <w:start w:val="1"/>
      <w:numFmt w:val="lowerRoman"/>
      <w:lvlText w:val="%6."/>
      <w:lvlJc w:val="right"/>
      <w:pPr>
        <w:ind w:left="4320" w:hanging="180"/>
      </w:pPr>
      <w:rPr>
        <w:rFonts w:hint="default"/>
        <w:color w:val="9A335E"/>
      </w:rPr>
    </w:lvl>
    <w:lvl w:ilvl="6" w:tplc="FFFFFFFF" w:tentative="1">
      <w:start w:val="1"/>
      <w:numFmt w:val="decimal"/>
      <w:lvlText w:val="%7."/>
      <w:lvlJc w:val="left"/>
      <w:pPr>
        <w:ind w:left="5040" w:hanging="360"/>
      </w:pPr>
      <w:rPr>
        <w:rFonts w:hint="default"/>
        <w:color w:val="9A335E"/>
      </w:rPr>
    </w:lvl>
    <w:lvl w:ilvl="7" w:tplc="FFFFFFFF" w:tentative="1">
      <w:start w:val="1"/>
      <w:numFmt w:val="lowerLetter"/>
      <w:lvlText w:val="%8."/>
      <w:lvlJc w:val="left"/>
      <w:pPr>
        <w:ind w:left="5760" w:hanging="360"/>
      </w:pPr>
      <w:rPr>
        <w:rFonts w:hint="default"/>
        <w:color w:val="9A335E"/>
      </w:rPr>
    </w:lvl>
    <w:lvl w:ilvl="8" w:tplc="FFFFFFFF" w:tentative="1">
      <w:start w:val="1"/>
      <w:numFmt w:val="lowerRoman"/>
      <w:lvlText w:val="%9."/>
      <w:lvlJc w:val="right"/>
      <w:pPr>
        <w:ind w:left="6480" w:hanging="180"/>
      </w:pPr>
      <w:rPr>
        <w:rFonts w:hint="default"/>
        <w:color w:val="9A335E"/>
      </w:rPr>
    </w:lvl>
  </w:abstractNum>
  <w:abstractNum w:abstractNumId="13" w15:restartNumberingAfterBreak="0">
    <w:nsid w:val="15DB145A"/>
    <w:multiLevelType w:val="hybridMultilevel"/>
    <w:tmpl w:val="CD64F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283FF6"/>
    <w:multiLevelType w:val="hybridMultilevel"/>
    <w:tmpl w:val="5FA83FC8"/>
    <w:lvl w:ilvl="0" w:tplc="251AD02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FD012D"/>
    <w:multiLevelType w:val="hybridMultilevel"/>
    <w:tmpl w:val="8D56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E6F0D"/>
    <w:multiLevelType w:val="multilevel"/>
    <w:tmpl w:val="3738B0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4FE4C58"/>
    <w:multiLevelType w:val="multilevel"/>
    <w:tmpl w:val="688AF6B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8" w15:restartNumberingAfterBreak="0">
    <w:nsid w:val="294157F3"/>
    <w:multiLevelType w:val="multilevel"/>
    <w:tmpl w:val="FF02847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9" w15:restartNumberingAfterBreak="0">
    <w:nsid w:val="29D912E4"/>
    <w:multiLevelType w:val="hybridMultilevel"/>
    <w:tmpl w:val="F7702110"/>
    <w:lvl w:ilvl="0" w:tplc="A6569B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40E07CB"/>
    <w:multiLevelType w:val="multilevel"/>
    <w:tmpl w:val="DFD457BE"/>
    <w:lvl w:ilvl="0">
      <w:start w:val="1"/>
      <w:numFmt w:val="bullet"/>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21" w15:restartNumberingAfterBreak="0">
    <w:nsid w:val="575175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3D49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F81C34"/>
    <w:multiLevelType w:val="hybridMultilevel"/>
    <w:tmpl w:val="0809000F"/>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color w:val="9A335E"/>
      </w:rPr>
    </w:lvl>
    <w:lvl w:ilvl="2" w:tplc="0809001B">
      <w:start w:val="1"/>
      <w:numFmt w:val="lowerRoman"/>
      <w:lvlText w:val="%3."/>
      <w:lvlJc w:val="right"/>
      <w:pPr>
        <w:ind w:left="1800" w:hanging="180"/>
      </w:pPr>
      <w:rPr>
        <w:rFonts w:hint="default"/>
        <w:color w:val="9A335E"/>
      </w:rPr>
    </w:lvl>
    <w:lvl w:ilvl="3" w:tplc="0809000F">
      <w:start w:val="1"/>
      <w:numFmt w:val="decimal"/>
      <w:lvlText w:val="%4."/>
      <w:lvlJc w:val="left"/>
      <w:pPr>
        <w:ind w:left="2520" w:hanging="360"/>
      </w:pPr>
      <w:rPr>
        <w:rFonts w:hint="default"/>
        <w:color w:val="9A335E"/>
      </w:rPr>
    </w:lvl>
    <w:lvl w:ilvl="4" w:tplc="08090019">
      <w:start w:val="1"/>
      <w:numFmt w:val="lowerLetter"/>
      <w:lvlText w:val="%5."/>
      <w:lvlJc w:val="left"/>
      <w:pPr>
        <w:ind w:left="3240" w:hanging="360"/>
      </w:pPr>
      <w:rPr>
        <w:rFonts w:hint="default"/>
        <w:color w:val="9A335E"/>
      </w:rPr>
    </w:lvl>
    <w:lvl w:ilvl="5" w:tplc="0809001B" w:tentative="1">
      <w:start w:val="1"/>
      <w:numFmt w:val="lowerRoman"/>
      <w:lvlText w:val="%6."/>
      <w:lvlJc w:val="right"/>
      <w:pPr>
        <w:ind w:left="3960" w:hanging="180"/>
      </w:pPr>
      <w:rPr>
        <w:rFonts w:hint="default"/>
        <w:color w:val="9A335E"/>
      </w:rPr>
    </w:lvl>
    <w:lvl w:ilvl="6" w:tplc="0809000F" w:tentative="1">
      <w:start w:val="1"/>
      <w:numFmt w:val="decimal"/>
      <w:lvlText w:val="%7."/>
      <w:lvlJc w:val="left"/>
      <w:pPr>
        <w:ind w:left="4680" w:hanging="360"/>
      </w:pPr>
      <w:rPr>
        <w:rFonts w:hint="default"/>
        <w:color w:val="9A335E"/>
      </w:rPr>
    </w:lvl>
    <w:lvl w:ilvl="7" w:tplc="08090019" w:tentative="1">
      <w:start w:val="1"/>
      <w:numFmt w:val="lowerLetter"/>
      <w:lvlText w:val="%8."/>
      <w:lvlJc w:val="left"/>
      <w:pPr>
        <w:ind w:left="5400" w:hanging="360"/>
      </w:pPr>
      <w:rPr>
        <w:rFonts w:hint="default"/>
        <w:color w:val="9A335E"/>
      </w:rPr>
    </w:lvl>
    <w:lvl w:ilvl="8" w:tplc="0809001B" w:tentative="1">
      <w:start w:val="1"/>
      <w:numFmt w:val="lowerRoman"/>
      <w:lvlText w:val="%9."/>
      <w:lvlJc w:val="right"/>
      <w:pPr>
        <w:ind w:left="6120" w:hanging="180"/>
      </w:pPr>
      <w:rPr>
        <w:rFonts w:hint="default"/>
        <w:color w:val="9A335E"/>
      </w:rPr>
    </w:lvl>
  </w:abstractNum>
  <w:abstractNum w:abstractNumId="24" w15:restartNumberingAfterBreak="0">
    <w:nsid w:val="7F5B0809"/>
    <w:multiLevelType w:val="multilevel"/>
    <w:tmpl w:val="688AF6B4"/>
    <w:lvl w:ilvl="0">
      <w:start w:val="1"/>
      <w:numFmt w:val="bullet"/>
      <w:lvlText w:val=""/>
      <w:lvlJc w:val="left"/>
      <w:pPr>
        <w:ind w:left="360" w:hanging="360"/>
      </w:pPr>
      <w:rPr>
        <w:rFonts w:ascii="Symbol" w:hAnsi="Symbol" w:hint="default"/>
      </w:rPr>
    </w:lvl>
    <w:lvl w:ilvl="1">
      <w:start w:val="1"/>
      <w:numFmt w:val="bullet"/>
      <w:lvlText w:val="­"/>
      <w:lvlJc w:val="left"/>
      <w:pPr>
        <w:ind w:left="1080" w:hanging="589"/>
      </w:pPr>
      <w:rPr>
        <w:rFonts w:ascii="Courier New" w:hAnsi="Courier New" w:hint="default"/>
        <w:color w:val="9A335E"/>
      </w:rPr>
    </w:lvl>
    <w:lvl w:ilvl="2">
      <w:start w:val="1"/>
      <w:numFmt w:val="bullet"/>
      <w:lvlText w:val="­"/>
      <w:lvlJc w:val="left"/>
      <w:pPr>
        <w:ind w:left="1800" w:hanging="459"/>
      </w:pPr>
      <w:rPr>
        <w:rFonts w:ascii="Courier New" w:hAnsi="Courier New" w:hint="default"/>
        <w:color w:val="9A335E"/>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FE82A73"/>
    <w:multiLevelType w:val="hybridMultilevel"/>
    <w:tmpl w:val="56BAA4C8"/>
    <w:lvl w:ilvl="0" w:tplc="741A8A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24"/>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ourier New" w:hAnsi="Courier New" w:hint="default"/>
          <w:color w:val="9A335E"/>
        </w:rPr>
      </w:lvl>
    </w:lvlOverride>
    <w:lvlOverride w:ilvl="2">
      <w:lvl w:ilvl="2">
        <w:start w:val="1"/>
        <w:numFmt w:val="bullet"/>
        <w:lvlText w:val="­"/>
        <w:lvlJc w:val="left"/>
        <w:pPr>
          <w:ind w:left="851" w:hanging="284"/>
        </w:pPr>
        <w:rPr>
          <w:rFonts w:ascii="Courier New" w:hAnsi="Courier New" w:hint="default"/>
          <w:color w:val="9A335E"/>
        </w:rPr>
      </w:lvl>
    </w:lvlOverride>
    <w:lvlOverride w:ilvl="3">
      <w:lvl w:ilvl="3">
        <w:start w:val="1"/>
        <w:numFmt w:val="bullet"/>
        <w:lvlText w:val="­"/>
        <w:lvlJc w:val="left"/>
        <w:pPr>
          <w:ind w:left="1134" w:hanging="283"/>
        </w:pPr>
        <w:rPr>
          <w:rFonts w:ascii="Courier New" w:hAnsi="Courier New" w:hint="default"/>
          <w:color w:val="9A335E"/>
        </w:rPr>
      </w:lvl>
    </w:lvlOverride>
    <w:lvlOverride w:ilvl="4">
      <w:lvl w:ilvl="4">
        <w:start w:val="1"/>
        <w:numFmt w:val="bullet"/>
        <w:lvlText w:val="­"/>
        <w:lvlJc w:val="left"/>
        <w:pPr>
          <w:ind w:left="1418" w:hanging="284"/>
        </w:pPr>
        <w:rPr>
          <w:rFonts w:ascii="Courier New" w:hAnsi="Courier New" w:hint="default"/>
          <w:color w:val="9A335E"/>
        </w:rPr>
      </w:lvl>
    </w:lvlOverride>
    <w:lvlOverride w:ilvl="5">
      <w:lvl w:ilvl="5">
        <w:start w:val="1"/>
        <w:numFmt w:val="bullet"/>
        <w:lvlText w:val="­"/>
        <w:lvlJc w:val="left"/>
        <w:pPr>
          <w:ind w:left="1701" w:hanging="283"/>
        </w:pPr>
        <w:rPr>
          <w:rFonts w:ascii="Courier New" w:hAnsi="Courier New" w:hint="default"/>
          <w:color w:val="9A335E"/>
        </w:rPr>
      </w:lvl>
    </w:lvlOverride>
    <w:lvlOverride w:ilvl="6">
      <w:lvl w:ilvl="6">
        <w:start w:val="1"/>
        <w:numFmt w:val="bullet"/>
        <w:lvlText w:val="­"/>
        <w:lvlJc w:val="left"/>
        <w:pPr>
          <w:ind w:left="1985" w:hanging="284"/>
        </w:pPr>
        <w:rPr>
          <w:rFonts w:ascii="Courier New" w:hAnsi="Courier New" w:hint="default"/>
          <w:color w:val="9A335E"/>
        </w:rPr>
      </w:lvl>
    </w:lvlOverride>
    <w:lvlOverride w:ilvl="7">
      <w:lvl w:ilvl="7">
        <w:start w:val="1"/>
        <w:numFmt w:val="bullet"/>
        <w:lvlText w:val="­"/>
        <w:lvlJc w:val="left"/>
        <w:pPr>
          <w:ind w:left="2268" w:hanging="283"/>
        </w:pPr>
        <w:rPr>
          <w:rFonts w:ascii="Courier New" w:hAnsi="Courier New" w:hint="default"/>
          <w:color w:val="9A335E"/>
        </w:rPr>
      </w:lvl>
    </w:lvlOverride>
    <w:lvlOverride w:ilvl="8">
      <w:lvl w:ilvl="8">
        <w:start w:val="1"/>
        <w:numFmt w:val="bullet"/>
        <w:lvlText w:val="­"/>
        <w:lvlJc w:val="left"/>
        <w:pPr>
          <w:ind w:left="2552" w:hanging="284"/>
        </w:pPr>
        <w:rPr>
          <w:rFonts w:ascii="Courier New" w:hAnsi="Courier New" w:hint="default"/>
          <w:color w:val="9A335E"/>
        </w:rPr>
      </w:lvl>
    </w:lvlOverride>
  </w:num>
  <w:num w:numId="5">
    <w:abstractNumId w:val="20"/>
  </w:num>
  <w:num w:numId="6">
    <w:abstractNumId w:val="17"/>
  </w:num>
  <w:num w:numId="7">
    <w:abstractNumId w:val="11"/>
  </w:num>
  <w:num w:numId="8">
    <w:abstractNumId w:val="18"/>
  </w:num>
  <w:num w:numId="9">
    <w:abstractNumId w:val="23"/>
  </w:num>
  <w:num w:numId="10">
    <w:abstractNumId w:val="21"/>
  </w:num>
  <w:num w:numId="11">
    <w:abstractNumId w:val="22"/>
  </w:num>
  <w:num w:numId="12">
    <w:abstractNumId w:val="15"/>
  </w:num>
  <w:num w:numId="13">
    <w:abstractNumId w:val="10"/>
  </w:num>
  <w:num w:numId="14">
    <w:abstractNumId w:val="12"/>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0A"/>
    <w:rsid w:val="00006718"/>
    <w:rsid w:val="00006B03"/>
    <w:rsid w:val="00014D30"/>
    <w:rsid w:val="00020692"/>
    <w:rsid w:val="00027A30"/>
    <w:rsid w:val="00032590"/>
    <w:rsid w:val="00037930"/>
    <w:rsid w:val="000505F8"/>
    <w:rsid w:val="00061038"/>
    <w:rsid w:val="00062865"/>
    <w:rsid w:val="00067A88"/>
    <w:rsid w:val="000B2449"/>
    <w:rsid w:val="000D0AFA"/>
    <w:rsid w:val="000D785A"/>
    <w:rsid w:val="001031FA"/>
    <w:rsid w:val="001039E5"/>
    <w:rsid w:val="00137F77"/>
    <w:rsid w:val="00142F14"/>
    <w:rsid w:val="00156E12"/>
    <w:rsid w:val="00162932"/>
    <w:rsid w:val="0018169A"/>
    <w:rsid w:val="00181E03"/>
    <w:rsid w:val="00184DDB"/>
    <w:rsid w:val="00187CE7"/>
    <w:rsid w:val="00191789"/>
    <w:rsid w:val="001B6864"/>
    <w:rsid w:val="001E3BCB"/>
    <w:rsid w:val="00204F23"/>
    <w:rsid w:val="002051B0"/>
    <w:rsid w:val="002062CF"/>
    <w:rsid w:val="0021351D"/>
    <w:rsid w:val="00214D06"/>
    <w:rsid w:val="00215715"/>
    <w:rsid w:val="00217C2F"/>
    <w:rsid w:val="00220546"/>
    <w:rsid w:val="00230174"/>
    <w:rsid w:val="00244763"/>
    <w:rsid w:val="002546E6"/>
    <w:rsid w:val="00261ACC"/>
    <w:rsid w:val="00261B38"/>
    <w:rsid w:val="00263BB6"/>
    <w:rsid w:val="00265C14"/>
    <w:rsid w:val="00277393"/>
    <w:rsid w:val="002934FB"/>
    <w:rsid w:val="00295A60"/>
    <w:rsid w:val="002A627D"/>
    <w:rsid w:val="002C3CF3"/>
    <w:rsid w:val="002E2B6B"/>
    <w:rsid w:val="002F241B"/>
    <w:rsid w:val="0030322B"/>
    <w:rsid w:val="0030619A"/>
    <w:rsid w:val="0031056C"/>
    <w:rsid w:val="003152F3"/>
    <w:rsid w:val="00327B65"/>
    <w:rsid w:val="00337269"/>
    <w:rsid w:val="003406A9"/>
    <w:rsid w:val="003B49A3"/>
    <w:rsid w:val="003C7CDA"/>
    <w:rsid w:val="003E31D1"/>
    <w:rsid w:val="00403EF2"/>
    <w:rsid w:val="004133ED"/>
    <w:rsid w:val="00415E0A"/>
    <w:rsid w:val="0042311A"/>
    <w:rsid w:val="00477C9A"/>
    <w:rsid w:val="004B01E3"/>
    <w:rsid w:val="004C0D99"/>
    <w:rsid w:val="004C6F4D"/>
    <w:rsid w:val="004E49B4"/>
    <w:rsid w:val="004F24D4"/>
    <w:rsid w:val="004F7561"/>
    <w:rsid w:val="00514865"/>
    <w:rsid w:val="00523124"/>
    <w:rsid w:val="005754F7"/>
    <w:rsid w:val="005B7978"/>
    <w:rsid w:val="005C5F3E"/>
    <w:rsid w:val="005D7BAE"/>
    <w:rsid w:val="005E2E8F"/>
    <w:rsid w:val="005E50C8"/>
    <w:rsid w:val="005F02C4"/>
    <w:rsid w:val="005F7325"/>
    <w:rsid w:val="005F7A61"/>
    <w:rsid w:val="005F7B5B"/>
    <w:rsid w:val="0060389D"/>
    <w:rsid w:val="0063027E"/>
    <w:rsid w:val="00636889"/>
    <w:rsid w:val="006406AB"/>
    <w:rsid w:val="00642E75"/>
    <w:rsid w:val="00652FF2"/>
    <w:rsid w:val="00655024"/>
    <w:rsid w:val="00667E52"/>
    <w:rsid w:val="00673234"/>
    <w:rsid w:val="00674FC3"/>
    <w:rsid w:val="00676DBF"/>
    <w:rsid w:val="00677705"/>
    <w:rsid w:val="00680CAB"/>
    <w:rsid w:val="006A1F00"/>
    <w:rsid w:val="006A2A83"/>
    <w:rsid w:val="006D0F1B"/>
    <w:rsid w:val="006E75E7"/>
    <w:rsid w:val="006F174E"/>
    <w:rsid w:val="00703A6B"/>
    <w:rsid w:val="00731F78"/>
    <w:rsid w:val="00771665"/>
    <w:rsid w:val="007723E9"/>
    <w:rsid w:val="007725FB"/>
    <w:rsid w:val="00777D41"/>
    <w:rsid w:val="00780EF3"/>
    <w:rsid w:val="00791380"/>
    <w:rsid w:val="00794084"/>
    <w:rsid w:val="007A0FA1"/>
    <w:rsid w:val="007A43E2"/>
    <w:rsid w:val="007C43AC"/>
    <w:rsid w:val="007D194D"/>
    <w:rsid w:val="00807388"/>
    <w:rsid w:val="0083552D"/>
    <w:rsid w:val="008405F3"/>
    <w:rsid w:val="00846769"/>
    <w:rsid w:val="00847001"/>
    <w:rsid w:val="0087208F"/>
    <w:rsid w:val="00876639"/>
    <w:rsid w:val="00876BF3"/>
    <w:rsid w:val="0089316A"/>
    <w:rsid w:val="00896680"/>
    <w:rsid w:val="00897D5A"/>
    <w:rsid w:val="008C28E2"/>
    <w:rsid w:val="008C3896"/>
    <w:rsid w:val="008D2FCD"/>
    <w:rsid w:val="008D67CB"/>
    <w:rsid w:val="008F2F9F"/>
    <w:rsid w:val="00907FA3"/>
    <w:rsid w:val="0091073C"/>
    <w:rsid w:val="0098739C"/>
    <w:rsid w:val="009B1F94"/>
    <w:rsid w:val="009C23E9"/>
    <w:rsid w:val="009C415D"/>
    <w:rsid w:val="009C6F3A"/>
    <w:rsid w:val="009C746F"/>
    <w:rsid w:val="009D661C"/>
    <w:rsid w:val="00A0368C"/>
    <w:rsid w:val="00A04231"/>
    <w:rsid w:val="00A21C22"/>
    <w:rsid w:val="00A42828"/>
    <w:rsid w:val="00A50139"/>
    <w:rsid w:val="00A638C6"/>
    <w:rsid w:val="00A66E28"/>
    <w:rsid w:val="00AA0A9B"/>
    <w:rsid w:val="00B17709"/>
    <w:rsid w:val="00B279C8"/>
    <w:rsid w:val="00B469FB"/>
    <w:rsid w:val="00B6063E"/>
    <w:rsid w:val="00B65911"/>
    <w:rsid w:val="00B77358"/>
    <w:rsid w:val="00BA283B"/>
    <w:rsid w:val="00BA6038"/>
    <w:rsid w:val="00BB2091"/>
    <w:rsid w:val="00BD23A1"/>
    <w:rsid w:val="00BE36E0"/>
    <w:rsid w:val="00BF4458"/>
    <w:rsid w:val="00BF4DA8"/>
    <w:rsid w:val="00C059AD"/>
    <w:rsid w:val="00C45853"/>
    <w:rsid w:val="00C4606B"/>
    <w:rsid w:val="00C52C68"/>
    <w:rsid w:val="00C6337D"/>
    <w:rsid w:val="00C673CB"/>
    <w:rsid w:val="00CC6F4D"/>
    <w:rsid w:val="00CD0596"/>
    <w:rsid w:val="00CE2D41"/>
    <w:rsid w:val="00CE785F"/>
    <w:rsid w:val="00CF49A5"/>
    <w:rsid w:val="00D3046E"/>
    <w:rsid w:val="00D447A6"/>
    <w:rsid w:val="00D56CD0"/>
    <w:rsid w:val="00D66210"/>
    <w:rsid w:val="00D7716C"/>
    <w:rsid w:val="00D851C1"/>
    <w:rsid w:val="00DA0849"/>
    <w:rsid w:val="00DC6B85"/>
    <w:rsid w:val="00DF751B"/>
    <w:rsid w:val="00E070F8"/>
    <w:rsid w:val="00E17E72"/>
    <w:rsid w:val="00E45A14"/>
    <w:rsid w:val="00E505A0"/>
    <w:rsid w:val="00E51D72"/>
    <w:rsid w:val="00E61D97"/>
    <w:rsid w:val="00EA4835"/>
    <w:rsid w:val="00EA6374"/>
    <w:rsid w:val="00EC2293"/>
    <w:rsid w:val="00ED1523"/>
    <w:rsid w:val="00EE4CE8"/>
    <w:rsid w:val="00F13EA9"/>
    <w:rsid w:val="00F236C7"/>
    <w:rsid w:val="00F340C0"/>
    <w:rsid w:val="00F40CCF"/>
    <w:rsid w:val="00F61167"/>
    <w:rsid w:val="00F73065"/>
    <w:rsid w:val="00F93F69"/>
    <w:rsid w:val="00F95C26"/>
    <w:rsid w:val="00FA7637"/>
    <w:rsid w:val="00FB3C9F"/>
    <w:rsid w:val="00FB5ECD"/>
    <w:rsid w:val="00FC7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9C19F"/>
  <w15:chartTrackingRefBased/>
  <w15:docId w15:val="{231D3220-F205-4E24-B1E0-9606AA22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90"/>
    <w:pPr>
      <w:spacing w:after="240"/>
    </w:pPr>
  </w:style>
  <w:style w:type="paragraph" w:styleId="Heading1">
    <w:name w:val="heading 1"/>
    <w:next w:val="Normal"/>
    <w:link w:val="Heading1Char"/>
    <w:uiPriority w:val="9"/>
    <w:qFormat/>
    <w:rsid w:val="006A1F00"/>
    <w:pPr>
      <w:outlineLvl w:val="0"/>
    </w:pPr>
    <w:rPr>
      <w:b/>
      <w:color w:val="CE0F69"/>
      <w:sz w:val="48"/>
      <w:szCs w:val="48"/>
    </w:rPr>
  </w:style>
  <w:style w:type="paragraph" w:styleId="Heading2">
    <w:name w:val="heading 2"/>
    <w:next w:val="Normal"/>
    <w:link w:val="Heading2Char"/>
    <w:uiPriority w:val="9"/>
    <w:unhideWhenUsed/>
    <w:qFormat/>
    <w:rsid w:val="00B469FB"/>
    <w:pPr>
      <w:spacing w:before="240" w:after="240"/>
      <w:outlineLvl w:val="1"/>
    </w:pPr>
    <w:rPr>
      <w:b/>
      <w:color w:val="0D224C"/>
      <w:sz w:val="32"/>
      <w:szCs w:val="28"/>
    </w:rPr>
  </w:style>
  <w:style w:type="paragraph" w:styleId="Heading3">
    <w:name w:val="heading 3"/>
    <w:basedOn w:val="Normal"/>
    <w:next w:val="Normal"/>
    <w:link w:val="Heading3Char"/>
    <w:uiPriority w:val="9"/>
    <w:unhideWhenUsed/>
    <w:qFormat/>
    <w:rsid w:val="00B469FB"/>
    <w:pPr>
      <w:outlineLvl w:val="2"/>
    </w:pPr>
    <w:rPr>
      <w:b/>
      <w:sz w:val="24"/>
    </w:rPr>
  </w:style>
  <w:style w:type="paragraph" w:styleId="Heading4">
    <w:name w:val="heading 4"/>
    <w:basedOn w:val="Normal"/>
    <w:next w:val="Normal"/>
    <w:link w:val="Heading4Char"/>
    <w:uiPriority w:val="9"/>
    <w:unhideWhenUsed/>
    <w:rsid w:val="00B469FB"/>
    <w:pPr>
      <w:spacing w:after="0"/>
      <w:outlineLvl w:val="3"/>
    </w:pPr>
    <w:rPr>
      <w:sz w:val="24"/>
      <w:szCs w:val="24"/>
    </w:rPr>
  </w:style>
  <w:style w:type="paragraph" w:styleId="Heading5">
    <w:name w:val="heading 5"/>
    <w:basedOn w:val="Normal"/>
    <w:next w:val="Normal"/>
    <w:link w:val="Heading5Char"/>
    <w:uiPriority w:val="9"/>
    <w:semiHidden/>
    <w:unhideWhenUsed/>
    <w:rsid w:val="00062865"/>
    <w:pPr>
      <w:keepNext/>
      <w:keepLines/>
      <w:spacing w:before="40" w:after="0"/>
      <w:outlineLvl w:val="4"/>
    </w:pPr>
    <w:rPr>
      <w:rFonts w:eastAsiaTheme="majorEastAsia" w:cstheme="majorBidi"/>
      <w:b/>
      <w:color w:val="4B277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A61"/>
  </w:style>
  <w:style w:type="character" w:customStyle="1" w:styleId="Heading1Char">
    <w:name w:val="Heading 1 Char"/>
    <w:basedOn w:val="DefaultParagraphFont"/>
    <w:link w:val="Heading1"/>
    <w:uiPriority w:val="9"/>
    <w:rsid w:val="006A1F00"/>
    <w:rPr>
      <w:b/>
      <w:color w:val="CE0F69"/>
      <w:sz w:val="48"/>
      <w:szCs w:val="48"/>
    </w:rPr>
  </w:style>
  <w:style w:type="character" w:customStyle="1" w:styleId="Heading2Char">
    <w:name w:val="Heading 2 Char"/>
    <w:basedOn w:val="DefaultParagraphFont"/>
    <w:link w:val="Heading2"/>
    <w:uiPriority w:val="9"/>
    <w:rsid w:val="00B469FB"/>
    <w:rPr>
      <w:b/>
      <w:color w:val="0D224C"/>
      <w:sz w:val="32"/>
      <w:szCs w:val="28"/>
    </w:rPr>
  </w:style>
  <w:style w:type="character" w:customStyle="1" w:styleId="Heading3Char">
    <w:name w:val="Heading 3 Char"/>
    <w:basedOn w:val="DefaultParagraphFont"/>
    <w:link w:val="Heading3"/>
    <w:uiPriority w:val="9"/>
    <w:rsid w:val="00B469FB"/>
    <w:rPr>
      <w:b/>
      <w:sz w:val="24"/>
    </w:rPr>
  </w:style>
  <w:style w:type="character" w:customStyle="1" w:styleId="Heading4Char">
    <w:name w:val="Heading 4 Char"/>
    <w:basedOn w:val="DefaultParagraphFont"/>
    <w:link w:val="Heading4"/>
    <w:uiPriority w:val="9"/>
    <w:rsid w:val="00B469FB"/>
    <w:rPr>
      <w:sz w:val="24"/>
      <w:szCs w:val="24"/>
    </w:rPr>
  </w:style>
  <w:style w:type="paragraph" w:styleId="Subtitle">
    <w:name w:val="Subtitle"/>
    <w:next w:val="Normal"/>
    <w:link w:val="SubtitleChar"/>
    <w:uiPriority w:val="11"/>
    <w:qFormat/>
    <w:rsid w:val="006A1F00"/>
    <w:pPr>
      <w:spacing w:after="360"/>
    </w:pPr>
    <w:rPr>
      <w:color w:val="0D224C"/>
      <w:sz w:val="34"/>
      <w:szCs w:val="34"/>
    </w:rPr>
  </w:style>
  <w:style w:type="character" w:customStyle="1" w:styleId="SubtitleChar">
    <w:name w:val="Subtitle Char"/>
    <w:basedOn w:val="DefaultParagraphFont"/>
    <w:link w:val="Subtitle"/>
    <w:uiPriority w:val="11"/>
    <w:rsid w:val="006A1F00"/>
    <w:rPr>
      <w:color w:val="0D224C"/>
      <w:sz w:val="34"/>
      <w:szCs w:val="34"/>
    </w:rPr>
  </w:style>
  <w:style w:type="paragraph" w:styleId="ListParagraph">
    <w:name w:val="List Paragraph"/>
    <w:aliases w:val="Bulleted list"/>
    <w:basedOn w:val="Normal"/>
    <w:uiPriority w:val="34"/>
    <w:qFormat/>
    <w:rsid w:val="0042311A"/>
    <w:pPr>
      <w:spacing w:after="120"/>
    </w:pPr>
  </w:style>
  <w:style w:type="paragraph" w:styleId="Title">
    <w:name w:val="Title"/>
    <w:next w:val="Normal"/>
    <w:link w:val="TitleChar"/>
    <w:uiPriority w:val="10"/>
    <w:qFormat/>
    <w:rsid w:val="006A1F00"/>
    <w:rPr>
      <w:rFonts w:eastAsiaTheme="majorEastAsia" w:cstheme="majorBidi"/>
      <w:b/>
      <w:color w:val="CE0F69"/>
      <w:sz w:val="56"/>
      <w:szCs w:val="48"/>
    </w:rPr>
  </w:style>
  <w:style w:type="character" w:customStyle="1" w:styleId="TitleChar">
    <w:name w:val="Title Char"/>
    <w:basedOn w:val="DefaultParagraphFont"/>
    <w:link w:val="Title"/>
    <w:uiPriority w:val="10"/>
    <w:rsid w:val="006A1F00"/>
    <w:rPr>
      <w:rFonts w:eastAsiaTheme="majorEastAsia" w:cstheme="majorBidi"/>
      <w:b/>
      <w:color w:val="CE0F69"/>
      <w:sz w:val="56"/>
      <w:szCs w:val="48"/>
    </w:rPr>
  </w:style>
  <w:style w:type="table" w:styleId="TableGrid">
    <w:name w:val="Table Grid"/>
    <w:basedOn w:val="TableNormal"/>
    <w:uiPriority w:val="39"/>
    <w:rsid w:val="007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iscTable">
    <w:name w:val="Jisc Table"/>
    <w:basedOn w:val="TableNormal"/>
    <w:uiPriority w:val="99"/>
    <w:rsid w:val="00261B38"/>
    <w:pPr>
      <w:spacing w:after="0" w:line="216" w:lineRule="auto"/>
    </w:pPr>
    <w:rPr>
      <w:color w:val="auto"/>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Arial" w:hAnsi="Arial"/>
        <w:color w:val="FFFFFF" w:themeColor="background2"/>
        <w:sz w:val="20"/>
      </w:rPr>
      <w:tblPr/>
      <w:tcPr>
        <w:shd w:val="clear" w:color="auto" w:fill="CE0F69"/>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isctablenormal">
    <w:name w:val="Jisc table normal"/>
    <w:qFormat/>
    <w:rsid w:val="00062865"/>
    <w:pPr>
      <w:spacing w:line="240" w:lineRule="auto"/>
    </w:pPr>
  </w:style>
  <w:style w:type="paragraph" w:customStyle="1" w:styleId="Jisctableheader">
    <w:name w:val="Jisc table header"/>
    <w:qFormat/>
    <w:rsid w:val="00062865"/>
    <w:pPr>
      <w:spacing w:after="0" w:line="240" w:lineRule="auto"/>
    </w:pPr>
    <w:rPr>
      <w:b/>
      <w:color w:val="FFFFFF" w:themeColor="background1"/>
    </w:rPr>
  </w:style>
  <w:style w:type="paragraph" w:customStyle="1" w:styleId="Jisctablefirstcolumn">
    <w:name w:val="Jisc table first column"/>
    <w:qFormat/>
    <w:rsid w:val="00062865"/>
    <w:pPr>
      <w:spacing w:after="0"/>
    </w:pPr>
    <w:rPr>
      <w:b/>
    </w:rPr>
  </w:style>
  <w:style w:type="paragraph" w:styleId="Quote">
    <w:name w:val="Quote"/>
    <w:next w:val="Normal"/>
    <w:link w:val="QuoteChar"/>
    <w:uiPriority w:val="29"/>
    <w:qFormat/>
    <w:rsid w:val="006A1F00"/>
    <w:pPr>
      <w:spacing w:before="240" w:after="60"/>
      <w:ind w:left="284" w:right="397"/>
    </w:pPr>
    <w:rPr>
      <w:i/>
      <w:iCs/>
      <w:color w:val="CE0F69"/>
      <w:sz w:val="24"/>
    </w:rPr>
  </w:style>
  <w:style w:type="character" w:customStyle="1" w:styleId="QuoteChar">
    <w:name w:val="Quote Char"/>
    <w:basedOn w:val="DefaultParagraphFont"/>
    <w:link w:val="Quote"/>
    <w:uiPriority w:val="29"/>
    <w:rsid w:val="006A1F00"/>
    <w:rPr>
      <w:i/>
      <w:iCs/>
      <w:color w:val="CE0F69"/>
      <w:sz w:val="24"/>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semiHidden/>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customStyle="1" w:styleId="JiscQuotereference">
    <w:name w:val="Jisc Quote reference"/>
    <w:qFormat/>
    <w:rsid w:val="00062865"/>
    <w:pPr>
      <w:spacing w:after="240"/>
      <w:ind w:left="284" w:right="284"/>
    </w:pPr>
    <w:rPr>
      <w:b/>
    </w:rPr>
  </w:style>
  <w:style w:type="paragraph" w:customStyle="1" w:styleId="Quotetextbox">
    <w:name w:val="Quote text box"/>
    <w:basedOn w:val="Quote"/>
    <w:qFormat/>
    <w:rsid w:val="00062865"/>
    <w:pPr>
      <w:spacing w:before="0"/>
      <w:ind w:left="0" w:right="0"/>
    </w:pPr>
    <w:rPr>
      <w:color w:val="FFFFFF" w:themeColor="background1"/>
    </w:rPr>
  </w:style>
  <w:style w:type="paragraph" w:customStyle="1" w:styleId="JiscQuotereferencetextbox">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style>
  <w:style w:type="character" w:customStyle="1" w:styleId="Heading5Char">
    <w:name w:val="Heading 5 Char"/>
    <w:basedOn w:val="DefaultParagraphFont"/>
    <w:link w:val="Heading5"/>
    <w:uiPriority w:val="9"/>
    <w:semiHidden/>
    <w:rsid w:val="00062865"/>
    <w:rPr>
      <w:rFonts w:ascii="Arial" w:eastAsiaTheme="majorEastAsia" w:hAnsi="Arial" w:cstheme="majorBidi"/>
      <w:b/>
      <w:color w:val="4B2770" w:themeColor="accent2"/>
      <w:sz w:val="20"/>
      <w:szCs w:val="20"/>
    </w:rPr>
  </w:style>
  <w:style w:type="paragraph" w:styleId="IntenseQuote">
    <w:name w:val="Intense Quote"/>
    <w:basedOn w:val="Normal"/>
    <w:next w:val="Normal"/>
    <w:link w:val="IntenseQuoteChar"/>
    <w:uiPriority w:val="30"/>
    <w:rsid w:val="00E51D72"/>
    <w:pPr>
      <w:pBdr>
        <w:top w:val="single" w:sz="4" w:space="10" w:color="CE0F69"/>
        <w:bottom w:val="single" w:sz="4" w:space="10" w:color="CE0F69"/>
      </w:pBdr>
      <w:spacing w:before="360" w:after="360"/>
      <w:ind w:left="864" w:right="864"/>
      <w:jc w:val="center"/>
    </w:pPr>
    <w:rPr>
      <w:i/>
      <w:iCs/>
      <w:color w:val="CE0F69"/>
    </w:rPr>
  </w:style>
  <w:style w:type="character" w:styleId="BookTitle">
    <w:name w:val="Book Title"/>
    <w:basedOn w:val="DefaultParagraphFont"/>
    <w:uiPriority w:val="33"/>
    <w:rsid w:val="00062865"/>
    <w:rPr>
      <w:b/>
      <w:bCs/>
      <w:i/>
      <w:iCs/>
      <w:spacing w:val="5"/>
    </w:rPr>
  </w:style>
  <w:style w:type="paragraph" w:styleId="TOC1">
    <w:name w:val="toc 1"/>
    <w:basedOn w:val="Normal"/>
    <w:next w:val="Normal"/>
    <w:autoRedefine/>
    <w:uiPriority w:val="39"/>
    <w:unhideWhenUsed/>
    <w:rsid w:val="007A0FA1"/>
    <w:pPr>
      <w:tabs>
        <w:tab w:val="right" w:leader="dot" w:pos="10194"/>
      </w:tabs>
      <w:spacing w:before="120" w:after="120" w:line="360" w:lineRule="auto"/>
    </w:pPr>
    <w:rPr>
      <w:sz w:val="24"/>
    </w:rPr>
  </w:style>
  <w:style w:type="character" w:styleId="IntenseReference">
    <w:name w:val="Intense Reference"/>
    <w:aliases w:val="- DO NOT USE"/>
    <w:basedOn w:val="DefaultParagraphFont"/>
    <w:uiPriority w:val="32"/>
    <w:rsid w:val="00B469FB"/>
    <w:rPr>
      <w:b/>
      <w:bCs/>
      <w:smallCaps/>
      <w:color w:val="00857D" w:themeColor="accent1"/>
      <w:spacing w:val="5"/>
    </w:rPr>
  </w:style>
  <w:style w:type="character" w:styleId="SubtleReference">
    <w:name w:val="Subtle Reference"/>
    <w:aliases w:val="DO NOT USE"/>
    <w:basedOn w:val="DefaultParagraphFont"/>
    <w:uiPriority w:val="31"/>
    <w:rsid w:val="00B469FB"/>
    <w:rPr>
      <w:smallCaps/>
      <w:color w:val="5A5A5A" w:themeColor="text1" w:themeTint="A5"/>
    </w:rPr>
  </w:style>
  <w:style w:type="paragraph" w:styleId="TOCHeading">
    <w:name w:val="TOC Heading"/>
    <w:basedOn w:val="Heading1"/>
    <w:next w:val="Normal"/>
    <w:uiPriority w:val="39"/>
    <w:unhideWhenUsed/>
    <w:qFormat/>
    <w:rsid w:val="006A1F00"/>
    <w:pPr>
      <w:keepNext/>
      <w:keepLines/>
      <w:spacing w:before="240" w:after="0"/>
      <w:outlineLvl w:val="9"/>
    </w:pPr>
    <w:rPr>
      <w:rFonts w:eastAsiaTheme="majorEastAsia" w:cstheme="majorBidi"/>
      <w:sz w:val="32"/>
      <w:szCs w:val="32"/>
      <w:lang w:val="en-US"/>
    </w:rPr>
  </w:style>
  <w:style w:type="paragraph" w:styleId="TOC2">
    <w:name w:val="toc 2"/>
    <w:basedOn w:val="Normal"/>
    <w:next w:val="Normal"/>
    <w:autoRedefine/>
    <w:uiPriority w:val="39"/>
    <w:unhideWhenUsed/>
    <w:rsid w:val="00523124"/>
    <w:pPr>
      <w:spacing w:after="100"/>
      <w:ind w:left="200"/>
    </w:pPr>
  </w:style>
  <w:style w:type="paragraph" w:styleId="TOC3">
    <w:name w:val="toc 3"/>
    <w:basedOn w:val="Normal"/>
    <w:next w:val="Normal"/>
    <w:autoRedefine/>
    <w:uiPriority w:val="39"/>
    <w:unhideWhenUsed/>
    <w:rsid w:val="00523124"/>
    <w:pPr>
      <w:spacing w:after="100"/>
      <w:ind w:left="400"/>
    </w:pPr>
  </w:style>
  <w:style w:type="character" w:customStyle="1" w:styleId="IntenseQuoteChar">
    <w:name w:val="Intense Quote Char"/>
    <w:basedOn w:val="DefaultParagraphFont"/>
    <w:link w:val="IntenseQuote"/>
    <w:uiPriority w:val="30"/>
    <w:rsid w:val="00E51D72"/>
    <w:rPr>
      <w:rFonts w:ascii="Arial" w:hAnsi="Arial"/>
      <w:i/>
      <w:iCs/>
      <w:color w:val="CE0F69"/>
      <w:sz w:val="20"/>
      <w:szCs w:val="20"/>
    </w:rPr>
  </w:style>
  <w:style w:type="paragraph" w:customStyle="1" w:styleId="Headingtableandfigure">
    <w:name w:val="Heading table and figure"/>
    <w:qFormat/>
    <w:rsid w:val="007A0FA1"/>
    <w:pPr>
      <w:spacing w:after="120"/>
    </w:pPr>
    <w:rPr>
      <w:rFonts w:eastAsiaTheme="majorEastAsia" w:cstheme="majorBidi"/>
      <w:b/>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repository.jisc.ac.uk/8108/1/jisc-further-education-and-skills-strategy-2020-2023.pdf"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jisc.ac.uk/digital-experience-insights" TargetMode="External"/><Relationship Id="rId2" Type="http://schemas.openxmlformats.org/officeDocument/2006/relationships/customXml" Target="../customXml/item2.xml"/><Relationship Id="rId16" Type="http://schemas.openxmlformats.org/officeDocument/2006/relationships/hyperlink" Target="https://www.jisc.ac.uk/digital-experience-insigh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killen\Downloads\FE%20Word%20template%20Nov2020%20v2%20(1).dotx" TargetMode="External"/></Relationships>
</file>

<file path=word/theme/theme1.xml><?xml version="1.0" encoding="utf-8"?>
<a:theme xmlns:a="http://schemas.openxmlformats.org/drawingml/2006/main" name="Office Theme">
  <a:themeElements>
    <a:clrScheme name="Data analytics">
      <a:dk1>
        <a:srgbClr val="000000"/>
      </a:dk1>
      <a:lt1>
        <a:sysClr val="window" lastClr="FFFFFF"/>
      </a:lt1>
      <a:dk2>
        <a:srgbClr val="000000"/>
      </a:dk2>
      <a:lt2>
        <a:srgbClr val="FFFFFF"/>
      </a:lt2>
      <a:accent1>
        <a:srgbClr val="00857D"/>
      </a:accent1>
      <a:accent2>
        <a:srgbClr val="4B2770"/>
      </a:accent2>
      <a:accent3>
        <a:srgbClr val="193B69"/>
      </a:accent3>
      <a:accent4>
        <a:srgbClr val="AE1B57"/>
      </a:accent4>
      <a:accent5>
        <a:srgbClr val="007DBA"/>
      </a:accent5>
      <a:accent6>
        <a:srgbClr val="30B5AC"/>
      </a:accent6>
      <a:hlink>
        <a:srgbClr val="2A4B98"/>
      </a:hlink>
      <a:folHlink>
        <a:srgbClr val="512583"/>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c6cfb5-50bc-4fca-81ee-f60fcea9a64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AA586EA69D7464C96BF912CE47D8262" ma:contentTypeVersion="5" ma:contentTypeDescription="Create a new document." ma:contentTypeScope="" ma:versionID="eb41b6db8afbcb7ddff30a20efa4674a">
  <xsd:schema xmlns:xsd="http://www.w3.org/2001/XMLSchema" xmlns:xs="http://www.w3.org/2001/XMLSchema" xmlns:p="http://schemas.microsoft.com/office/2006/metadata/properties" xmlns:ns2="9f09b0cd-e773-4b43-9592-7f446b78c018" xmlns:ns3="7ca10c1c-0356-4872-9c4a-b5d3ce3bd096" targetNamespace="http://schemas.microsoft.com/office/2006/metadata/properties" ma:root="true" ma:fieldsID="c57256987fb83871448265cfd8b5dc72" ns2:_="" ns3:_="">
    <xsd:import namespace="9f09b0cd-e773-4b43-9592-7f446b78c018"/>
    <xsd:import namespace="7ca10c1c-0356-4872-9c4a-b5d3ce3bd0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9b0cd-e773-4b43-9592-7f446b78c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a10c1c-0356-4872-9c4a-b5d3ce3bd0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7ca10c1c-0356-4872-9c4a-b5d3ce3bd096">
      <UserInfo>
        <DisplayName/>
        <AccountId xsi:nil="true"/>
        <AccountType/>
      </UserInfo>
    </SharedWithUsers>
  </documentManagement>
</p:properties>
</file>

<file path=customXml/itemProps1.xml><?xml version="1.0" encoding="utf-8"?>
<ds:datastoreItem xmlns:ds="http://schemas.openxmlformats.org/officeDocument/2006/customXml" ds:itemID="{D0B26D2C-9D34-4B2C-A4CA-448BBF85508D}">
  <ds:schemaRefs>
    <ds:schemaRef ds:uri="http://schemas.openxmlformats.org/officeDocument/2006/bibliography"/>
  </ds:schemaRefs>
</ds:datastoreItem>
</file>

<file path=customXml/itemProps2.xml><?xml version="1.0" encoding="utf-8"?>
<ds:datastoreItem xmlns:ds="http://schemas.openxmlformats.org/officeDocument/2006/customXml" ds:itemID="{666B4EE8-01F5-4F55-B264-9C7435D62313}">
  <ds:schemaRefs>
    <ds:schemaRef ds:uri="http://schemas.microsoft.com/sharepoint/v3/contenttype/forms"/>
  </ds:schemaRefs>
</ds:datastoreItem>
</file>

<file path=customXml/itemProps3.xml><?xml version="1.0" encoding="utf-8"?>
<ds:datastoreItem xmlns:ds="http://schemas.openxmlformats.org/officeDocument/2006/customXml" ds:itemID="{5D2CBDDB-26CB-41B8-BCB8-1C5246B4C23F}">
  <ds:schemaRefs>
    <ds:schemaRef ds:uri="Microsoft.SharePoint.Taxonomy.ContentTypeSync"/>
  </ds:schemaRefs>
</ds:datastoreItem>
</file>

<file path=customXml/itemProps4.xml><?xml version="1.0" encoding="utf-8"?>
<ds:datastoreItem xmlns:ds="http://schemas.openxmlformats.org/officeDocument/2006/customXml" ds:itemID="{210AFE9B-29D5-41F1-86AF-FE3313996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9b0cd-e773-4b43-9592-7f446b78c018"/>
    <ds:schemaRef ds:uri="7ca10c1c-0356-4872-9c4a-b5d3ce3bd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895103-BBFC-4E44-8383-077E6316D72B}">
  <ds:schemaRefs>
    <ds:schemaRef ds:uri="http://schemas.microsoft.com/office/2006/metadata/properties"/>
    <ds:schemaRef ds:uri="http://schemas.microsoft.com/office/infopath/2007/PartnerControls"/>
    <ds:schemaRef ds:uri="7ca10c1c-0356-4872-9c4a-b5d3ce3bd096"/>
  </ds:schemaRefs>
</ds:datastoreItem>
</file>

<file path=docProps/app.xml><?xml version="1.0" encoding="utf-8"?>
<Properties xmlns="http://schemas.openxmlformats.org/officeDocument/2006/extended-properties" xmlns:vt="http://schemas.openxmlformats.org/officeDocument/2006/docPropsVTypes">
  <Template>FE Word template Nov2020 v2 (1)</Template>
  <TotalTime>0</TotalTime>
  <Pages>8</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FE Word template Nov2020</vt:lpstr>
    </vt:vector>
  </TitlesOfParts>
  <Company>Jisc</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 Word template Nov2020</dc:title>
  <dc:subject/>
  <dc:creator>Clare Killen</dc:creator>
  <cp:keywords/>
  <dc:description/>
  <cp:lastModifiedBy>Clare Killen</cp:lastModifiedBy>
  <cp:revision>76</cp:revision>
  <dcterms:created xsi:type="dcterms:W3CDTF">2021-08-12T16:45:00Z</dcterms:created>
  <dcterms:modified xsi:type="dcterms:W3CDTF">2021-08-12T17:57:00Z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0x0101005AA586EA69D7464C96BF912CE47D8262</vt:lpwstr>
  </property>
  <property fmtid="{D5CDD505-2E9C-101B-9397-08002B2CF9AE}" pid="3" name="Order">
    <vt:r8>2100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