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JiscDocTitlewBar"/>
        <w:tblW w:w="0" w:type="auto"/>
        <w:tblCellMar>
          <w:left w:w="0" w:type="dxa"/>
          <w:right w:w="0" w:type="dxa"/>
        </w:tblCellMar>
        <w:tblLook w:val="0640" w:firstRow="0" w:lastRow="1" w:firstColumn="0" w:lastColumn="0" w:noHBand="1" w:noVBand="1"/>
      </w:tblPr>
      <w:tblGrid>
        <w:gridCol w:w="10194"/>
      </w:tblGrid>
      <w:tr w:rsidR="00F06039" w:rsidRPr="00A52AF3" w14:paraId="74D247E0" w14:textId="77777777" w:rsidTr="00CC5140">
        <w:trPr>
          <w:trHeight w:val="1021"/>
        </w:trPr>
        <w:tc>
          <w:tcPr>
            <w:tcW w:w="10194" w:type="dxa"/>
          </w:tcPr>
          <w:p w14:paraId="10FDD49D" w14:textId="1297F7EB" w:rsidR="00F06039" w:rsidRPr="00A52AF3" w:rsidRDefault="00AD6DEA" w:rsidP="000C5798">
            <w:pPr>
              <w:pStyle w:val="Title"/>
              <w:rPr>
                <w:rFonts w:asciiTheme="majorHAnsi" w:hAnsiTheme="majorHAnsi"/>
                <w:sz w:val="56"/>
                <w:szCs w:val="56"/>
              </w:rPr>
            </w:pPr>
            <w:r w:rsidRPr="00A52AF3">
              <w:rPr>
                <w:rFonts w:asciiTheme="majorHAnsi" w:hAnsiTheme="majorHAnsi"/>
                <w:sz w:val="56"/>
                <w:szCs w:val="56"/>
              </w:rPr>
              <w:t>Planning to use Insight surveys</w:t>
            </w:r>
          </w:p>
        </w:tc>
      </w:tr>
      <w:tr w:rsidR="00F06039" w:rsidRPr="003B2CBE" w14:paraId="522D0D23" w14:textId="77777777" w:rsidTr="00CC5140">
        <w:trPr>
          <w:cnfStyle w:val="010000000000" w:firstRow="0" w:lastRow="1" w:firstColumn="0" w:lastColumn="0" w:oddVBand="0" w:evenVBand="0" w:oddHBand="0" w:evenHBand="0" w:firstRowFirstColumn="0" w:firstRowLastColumn="0" w:lastRowFirstColumn="0" w:lastRowLastColumn="0"/>
          <w:trHeight w:val="567"/>
        </w:trPr>
        <w:tc>
          <w:tcPr>
            <w:tcW w:w="10194" w:type="dxa"/>
          </w:tcPr>
          <w:p w14:paraId="421C4919" w14:textId="3914C311" w:rsidR="00F06039" w:rsidRPr="003B2CBE" w:rsidRDefault="00F06039" w:rsidP="00F06039">
            <w:pPr>
              <w:pStyle w:val="Subtitle"/>
              <w:rPr>
                <w:rFonts w:asciiTheme="majorHAnsi" w:hAnsiTheme="majorHAnsi"/>
                <w:sz w:val="24"/>
                <w:szCs w:val="24"/>
              </w:rPr>
            </w:pPr>
          </w:p>
        </w:tc>
      </w:tr>
    </w:tbl>
    <w:p w14:paraId="1CF67100" w14:textId="0D5903E5" w:rsidR="00E46A40" w:rsidRDefault="00E46A40" w:rsidP="00894218">
      <w:pPr>
        <w:rPr>
          <w:rFonts w:asciiTheme="majorHAnsi" w:hAnsiTheme="majorHAnsi"/>
          <w:sz w:val="24"/>
          <w:szCs w:val="24"/>
          <w:lang w:val="en-US"/>
        </w:rPr>
      </w:pPr>
    </w:p>
    <w:p w14:paraId="27A27FB5" w14:textId="51AAFC5A" w:rsidR="00897002" w:rsidRDefault="00897002" w:rsidP="00FB52F8">
      <w:pPr>
        <w:pStyle w:val="Heading2"/>
        <w:rPr>
          <w:lang w:val="en-US"/>
        </w:rPr>
      </w:pPr>
      <w:r>
        <w:rPr>
          <w:lang w:val="en-US"/>
        </w:rPr>
        <w:t>What you need to know</w:t>
      </w:r>
    </w:p>
    <w:p w14:paraId="2AF72902" w14:textId="264B08EF" w:rsidR="004B728F" w:rsidRDefault="004B728F" w:rsidP="00894218">
      <w:pPr>
        <w:rPr>
          <w:rFonts w:asciiTheme="majorHAnsi" w:hAnsiTheme="majorHAnsi"/>
          <w:sz w:val="24"/>
          <w:szCs w:val="24"/>
          <w:lang w:val="en-US"/>
        </w:rPr>
      </w:pPr>
      <w:r>
        <w:rPr>
          <w:rFonts w:asciiTheme="majorHAnsi" w:hAnsiTheme="majorHAnsi"/>
          <w:sz w:val="24"/>
          <w:szCs w:val="24"/>
          <w:lang w:val="en-US"/>
        </w:rPr>
        <w:t xml:space="preserve">This guide will help you </w:t>
      </w:r>
      <w:r w:rsidR="00743B3A">
        <w:rPr>
          <w:rFonts w:asciiTheme="majorHAnsi" w:hAnsiTheme="majorHAnsi"/>
          <w:sz w:val="24"/>
          <w:szCs w:val="24"/>
          <w:lang w:val="en-US"/>
        </w:rPr>
        <w:t>to prepare for successful</w:t>
      </w:r>
      <w:r>
        <w:rPr>
          <w:rFonts w:asciiTheme="majorHAnsi" w:hAnsiTheme="majorHAnsi"/>
          <w:sz w:val="24"/>
          <w:szCs w:val="24"/>
          <w:lang w:val="en-US"/>
        </w:rPr>
        <w:t xml:space="preserve"> use </w:t>
      </w:r>
      <w:r w:rsidR="00743B3A">
        <w:rPr>
          <w:rFonts w:asciiTheme="majorHAnsi" w:hAnsiTheme="majorHAnsi"/>
          <w:sz w:val="24"/>
          <w:szCs w:val="24"/>
          <w:lang w:val="en-US"/>
        </w:rPr>
        <w:t xml:space="preserve">of </w:t>
      </w:r>
      <w:r>
        <w:rPr>
          <w:rFonts w:asciiTheme="majorHAnsi" w:hAnsiTheme="majorHAnsi"/>
          <w:sz w:val="24"/>
          <w:szCs w:val="24"/>
          <w:lang w:val="en-US"/>
        </w:rPr>
        <w:t>the Insights surveys. It covers topics such as:</w:t>
      </w:r>
    </w:p>
    <w:p w14:paraId="6A3A6CEE" w14:textId="7D53EDF4" w:rsidR="004B728F" w:rsidRDefault="004B728F" w:rsidP="00187EE7">
      <w:pPr>
        <w:pStyle w:val="JiscListBullets"/>
        <w:rPr>
          <w:rFonts w:asciiTheme="majorHAnsi" w:hAnsiTheme="majorHAnsi"/>
          <w:sz w:val="24"/>
          <w:szCs w:val="24"/>
          <w:lang w:val="en-US"/>
        </w:rPr>
      </w:pPr>
      <w:r>
        <w:rPr>
          <w:rFonts w:asciiTheme="majorHAnsi" w:hAnsiTheme="majorHAnsi"/>
          <w:sz w:val="24"/>
          <w:szCs w:val="24"/>
          <w:lang w:val="en-US"/>
        </w:rPr>
        <w:t>Being clear about your rationale for using the Insights surveys</w:t>
      </w:r>
    </w:p>
    <w:p w14:paraId="33BAC148" w14:textId="16C5FB59" w:rsidR="004B728F" w:rsidRDefault="004B728F" w:rsidP="00187EE7">
      <w:pPr>
        <w:pStyle w:val="JiscListBullets"/>
        <w:rPr>
          <w:rFonts w:asciiTheme="majorHAnsi" w:hAnsiTheme="majorHAnsi"/>
          <w:sz w:val="24"/>
          <w:szCs w:val="24"/>
          <w:lang w:val="en-US"/>
        </w:rPr>
      </w:pPr>
      <w:r>
        <w:rPr>
          <w:rFonts w:asciiTheme="majorHAnsi" w:hAnsiTheme="majorHAnsi"/>
          <w:sz w:val="24"/>
          <w:szCs w:val="24"/>
          <w:lang w:val="en-US"/>
        </w:rPr>
        <w:t>Subscribing to the digital experience insights service</w:t>
      </w:r>
    </w:p>
    <w:p w14:paraId="3561ABD4" w14:textId="3B4BBC20" w:rsidR="004B728F" w:rsidRDefault="004B728F" w:rsidP="00187EE7">
      <w:pPr>
        <w:pStyle w:val="JiscListBullets"/>
        <w:rPr>
          <w:rFonts w:asciiTheme="majorHAnsi" w:hAnsiTheme="majorHAnsi"/>
          <w:sz w:val="24"/>
          <w:szCs w:val="24"/>
          <w:lang w:val="en-US"/>
        </w:rPr>
      </w:pPr>
      <w:r>
        <w:rPr>
          <w:rFonts w:asciiTheme="majorHAnsi" w:hAnsiTheme="majorHAnsi"/>
          <w:sz w:val="24"/>
          <w:szCs w:val="24"/>
          <w:lang w:val="en-US"/>
        </w:rPr>
        <w:t xml:space="preserve">Establishing a working </w:t>
      </w:r>
      <w:r w:rsidR="00743B3A">
        <w:rPr>
          <w:rFonts w:asciiTheme="majorHAnsi" w:hAnsiTheme="majorHAnsi"/>
          <w:sz w:val="24"/>
          <w:szCs w:val="24"/>
          <w:lang w:val="en-US"/>
        </w:rPr>
        <w:t>group</w:t>
      </w:r>
      <w:r>
        <w:rPr>
          <w:rFonts w:asciiTheme="majorHAnsi" w:hAnsiTheme="majorHAnsi"/>
          <w:sz w:val="24"/>
          <w:szCs w:val="24"/>
          <w:lang w:val="en-US"/>
        </w:rPr>
        <w:t xml:space="preserve"> to guide and support the implementation process, engagement activities with users</w:t>
      </w:r>
      <w:r w:rsidR="00C7240D">
        <w:rPr>
          <w:rFonts w:asciiTheme="majorHAnsi" w:hAnsiTheme="majorHAnsi"/>
          <w:sz w:val="24"/>
          <w:szCs w:val="24"/>
          <w:lang w:val="en-US"/>
        </w:rPr>
        <w:t xml:space="preserve"> and the </w:t>
      </w:r>
      <w:r>
        <w:rPr>
          <w:rFonts w:asciiTheme="majorHAnsi" w:hAnsiTheme="majorHAnsi"/>
          <w:sz w:val="24"/>
          <w:szCs w:val="24"/>
          <w:lang w:val="en-US"/>
        </w:rPr>
        <w:t xml:space="preserve">data analysis and </w:t>
      </w:r>
      <w:r w:rsidR="00C7240D">
        <w:rPr>
          <w:rFonts w:asciiTheme="majorHAnsi" w:hAnsiTheme="majorHAnsi"/>
          <w:sz w:val="24"/>
          <w:szCs w:val="24"/>
          <w:lang w:val="en-US"/>
        </w:rPr>
        <w:t>dissemination stages</w:t>
      </w:r>
    </w:p>
    <w:p w14:paraId="1DDF48D9" w14:textId="408C7ED3" w:rsidR="00C7240D" w:rsidRDefault="00C7240D" w:rsidP="00187EE7">
      <w:pPr>
        <w:pStyle w:val="JiscListBullets"/>
        <w:rPr>
          <w:rFonts w:asciiTheme="majorHAnsi" w:hAnsiTheme="majorHAnsi"/>
          <w:sz w:val="24"/>
          <w:szCs w:val="24"/>
          <w:lang w:val="en-US"/>
        </w:rPr>
      </w:pPr>
      <w:r>
        <w:rPr>
          <w:rFonts w:asciiTheme="majorHAnsi" w:hAnsiTheme="majorHAnsi"/>
          <w:sz w:val="24"/>
          <w:szCs w:val="24"/>
          <w:lang w:val="en-US"/>
        </w:rPr>
        <w:t>The resources you will need in terms of time and people</w:t>
      </w:r>
    </w:p>
    <w:p w14:paraId="65E356D6" w14:textId="446D952C" w:rsidR="00C7240D" w:rsidRDefault="00C7240D" w:rsidP="00187EE7">
      <w:pPr>
        <w:pStyle w:val="JiscListBullets"/>
        <w:rPr>
          <w:rFonts w:asciiTheme="majorHAnsi" w:hAnsiTheme="majorHAnsi"/>
          <w:sz w:val="24"/>
          <w:szCs w:val="24"/>
          <w:lang w:val="en-US"/>
        </w:rPr>
      </w:pPr>
      <w:r>
        <w:rPr>
          <w:rFonts w:asciiTheme="majorHAnsi" w:hAnsiTheme="majorHAnsi"/>
          <w:sz w:val="24"/>
          <w:szCs w:val="24"/>
          <w:lang w:val="en-US"/>
        </w:rPr>
        <w:t>Deciding who you want to survey and identifying how many respondents you need to ensure you achieve a representative sample</w:t>
      </w:r>
    </w:p>
    <w:p w14:paraId="5A426D1D" w14:textId="5B143C53" w:rsidR="00897002" w:rsidRPr="00A42A0C" w:rsidRDefault="00C7240D" w:rsidP="00897002">
      <w:pPr>
        <w:pStyle w:val="JiscListBullets"/>
        <w:numPr>
          <w:ilvl w:val="0"/>
          <w:numId w:val="0"/>
        </w:numPr>
        <w:rPr>
          <w:sz w:val="24"/>
          <w:szCs w:val="24"/>
        </w:rPr>
      </w:pPr>
      <w:r>
        <w:rPr>
          <w:rFonts w:asciiTheme="majorHAnsi" w:hAnsiTheme="majorHAnsi"/>
          <w:sz w:val="24"/>
          <w:szCs w:val="24"/>
          <w:lang w:val="en-US"/>
        </w:rPr>
        <w:t xml:space="preserve">This is an introductory guide which covers the initial planning stages. </w:t>
      </w:r>
      <w:r w:rsidR="00897002" w:rsidRPr="00EF58EE">
        <w:rPr>
          <w:rFonts w:asciiTheme="majorHAnsi" w:hAnsiTheme="majorHAnsi"/>
          <w:sz w:val="24"/>
          <w:szCs w:val="24"/>
          <w:lang w:val="en-US"/>
        </w:rPr>
        <w:t>Visit our advice and guidance section on the digital experience insights website (</w:t>
      </w:r>
      <w:hyperlink r:id="rId13" w:history="1">
        <w:r w:rsidR="00897002" w:rsidRPr="00EF58EE">
          <w:rPr>
            <w:rStyle w:val="Hyperlink"/>
            <w:rFonts w:asciiTheme="majorHAnsi" w:hAnsiTheme="majorHAnsi"/>
            <w:sz w:val="24"/>
            <w:szCs w:val="24"/>
            <w:lang w:val="en-US"/>
          </w:rPr>
          <w:t>digitalinsights.jisc.ac.uk/our-service/advice-and-guidance</w:t>
        </w:r>
      </w:hyperlink>
      <w:r w:rsidR="00897002" w:rsidRPr="00EF58EE">
        <w:rPr>
          <w:rFonts w:asciiTheme="majorHAnsi" w:hAnsiTheme="majorHAnsi"/>
          <w:sz w:val="24"/>
          <w:szCs w:val="24"/>
          <w:lang w:val="en-US"/>
        </w:rPr>
        <w:t xml:space="preserve">) to view our full set of guides </w:t>
      </w:r>
      <w:r w:rsidR="00897002">
        <w:rPr>
          <w:rFonts w:asciiTheme="majorHAnsi" w:hAnsiTheme="majorHAnsi"/>
          <w:sz w:val="24"/>
          <w:szCs w:val="24"/>
          <w:lang w:val="en-US"/>
        </w:rPr>
        <w:t xml:space="preserve">designed </w:t>
      </w:r>
      <w:r w:rsidR="00897002" w:rsidRPr="00EF58EE">
        <w:rPr>
          <w:rFonts w:asciiTheme="majorHAnsi" w:hAnsiTheme="majorHAnsi"/>
          <w:sz w:val="24"/>
          <w:szCs w:val="24"/>
          <w:lang w:val="en-US"/>
        </w:rPr>
        <w:t>to help you successfully use the digital experience insights service.</w:t>
      </w:r>
    </w:p>
    <w:p w14:paraId="6171B217" w14:textId="6783566B" w:rsidR="004B728F" w:rsidRPr="003B2CBE" w:rsidRDefault="004B728F" w:rsidP="00897002">
      <w:pPr>
        <w:pStyle w:val="Heading2"/>
        <w:rPr>
          <w:lang w:val="en-US"/>
        </w:rPr>
      </w:pPr>
      <w:r>
        <w:rPr>
          <w:lang w:val="en-US"/>
        </w:rPr>
        <w:t xml:space="preserve">Rationale: why use our </w:t>
      </w:r>
      <w:r w:rsidRPr="003B2CBE">
        <w:rPr>
          <w:lang w:val="en-US"/>
        </w:rPr>
        <w:t>Insight surveys</w:t>
      </w:r>
    </w:p>
    <w:p w14:paraId="61CA0793" w14:textId="236A2241" w:rsidR="004B728F" w:rsidRPr="003B2CBE" w:rsidRDefault="004B728F" w:rsidP="004B728F">
      <w:pPr>
        <w:rPr>
          <w:rFonts w:asciiTheme="majorHAnsi" w:hAnsiTheme="majorHAnsi"/>
          <w:sz w:val="24"/>
          <w:szCs w:val="24"/>
          <w:lang w:val="en-US"/>
        </w:rPr>
      </w:pPr>
      <w:r w:rsidRPr="003B2CBE">
        <w:rPr>
          <w:rFonts w:asciiTheme="majorHAnsi" w:hAnsiTheme="majorHAnsi"/>
          <w:sz w:val="24"/>
          <w:szCs w:val="24"/>
          <w:lang w:val="en-US"/>
        </w:rPr>
        <w:t xml:space="preserve">Jisc </w:t>
      </w:r>
      <w:r w:rsidRPr="00CB3F64">
        <w:rPr>
          <w:b/>
        </w:rPr>
        <w:t>digital experience insight surveys</w:t>
      </w:r>
      <w:r>
        <w:rPr>
          <w:rFonts w:asciiTheme="majorHAnsi" w:hAnsiTheme="majorHAnsi"/>
          <w:b/>
          <w:color w:val="B71A8B" w:themeColor="accent6"/>
          <w:sz w:val="24"/>
          <w:szCs w:val="24"/>
          <w:lang w:val="en-US"/>
        </w:rPr>
        <w:t xml:space="preserve"> </w:t>
      </w:r>
      <w:r>
        <w:rPr>
          <w:rFonts w:asciiTheme="majorHAnsi" w:hAnsiTheme="majorHAnsi"/>
          <w:sz w:val="24"/>
          <w:szCs w:val="24"/>
          <w:lang w:val="en-US"/>
        </w:rPr>
        <w:t xml:space="preserve">address the needs of further and higher education (FE and HE) as well as skills providers by providing validated survey tools for students and staff along with support, advice and guidance.  The Insights surveys </w:t>
      </w:r>
      <w:r w:rsidRPr="003B2CBE">
        <w:rPr>
          <w:rFonts w:asciiTheme="majorHAnsi" w:hAnsiTheme="majorHAnsi"/>
          <w:sz w:val="24"/>
          <w:szCs w:val="24"/>
          <w:lang w:val="en-US"/>
        </w:rPr>
        <w:t>enabl</w:t>
      </w:r>
      <w:r>
        <w:rPr>
          <w:rFonts w:asciiTheme="majorHAnsi" w:hAnsiTheme="majorHAnsi"/>
          <w:sz w:val="24"/>
          <w:szCs w:val="24"/>
          <w:lang w:val="en-US"/>
        </w:rPr>
        <w:t>e</w:t>
      </w:r>
      <w:r w:rsidR="00CB3F64">
        <w:rPr>
          <w:rFonts w:asciiTheme="majorHAnsi" w:hAnsiTheme="majorHAnsi"/>
          <w:sz w:val="24"/>
          <w:szCs w:val="24"/>
          <w:lang w:val="en-US"/>
        </w:rPr>
        <w:t xml:space="preserve"> colleges, </w:t>
      </w:r>
      <w:r w:rsidRPr="003B2CBE">
        <w:rPr>
          <w:rFonts w:asciiTheme="majorHAnsi" w:hAnsiTheme="majorHAnsi"/>
          <w:sz w:val="24"/>
          <w:szCs w:val="24"/>
          <w:lang w:val="en-US"/>
        </w:rPr>
        <w:t>universities</w:t>
      </w:r>
      <w:r w:rsidR="00CB3F64">
        <w:rPr>
          <w:rFonts w:asciiTheme="majorHAnsi" w:hAnsiTheme="majorHAnsi"/>
          <w:sz w:val="24"/>
          <w:szCs w:val="24"/>
          <w:lang w:val="en-US"/>
        </w:rPr>
        <w:t xml:space="preserve"> and providers</w:t>
      </w:r>
      <w:r w:rsidRPr="003B2CBE">
        <w:rPr>
          <w:rFonts w:asciiTheme="majorHAnsi" w:hAnsiTheme="majorHAnsi"/>
          <w:sz w:val="24"/>
          <w:szCs w:val="24"/>
          <w:lang w:val="en-US"/>
        </w:rPr>
        <w:t xml:space="preserve"> to:</w:t>
      </w:r>
    </w:p>
    <w:p w14:paraId="59AF56E3" w14:textId="77777777" w:rsidR="004B728F" w:rsidRPr="00C7240D" w:rsidRDefault="004B728F" w:rsidP="00C7240D">
      <w:pPr>
        <w:pStyle w:val="JiscListBullets"/>
        <w:rPr>
          <w:rFonts w:asciiTheme="majorHAnsi" w:hAnsiTheme="majorHAnsi"/>
          <w:sz w:val="24"/>
          <w:szCs w:val="24"/>
          <w:lang w:val="en-US"/>
        </w:rPr>
      </w:pPr>
      <w:r w:rsidRPr="00C7240D">
        <w:rPr>
          <w:rFonts w:asciiTheme="majorHAnsi" w:hAnsiTheme="majorHAnsi"/>
          <w:sz w:val="24"/>
          <w:szCs w:val="24"/>
          <w:lang w:val="en-US"/>
        </w:rPr>
        <w:t>Gather evidence from learners and staff about their digital experience and compare data over time</w:t>
      </w:r>
    </w:p>
    <w:p w14:paraId="36A52BE4" w14:textId="77777777" w:rsidR="004B728F" w:rsidRPr="00C7240D" w:rsidRDefault="004B728F" w:rsidP="00C7240D">
      <w:pPr>
        <w:pStyle w:val="JiscListBullets"/>
        <w:rPr>
          <w:rFonts w:asciiTheme="majorHAnsi" w:hAnsiTheme="majorHAnsi"/>
          <w:sz w:val="24"/>
          <w:szCs w:val="24"/>
          <w:lang w:val="en-US"/>
        </w:rPr>
      </w:pPr>
      <w:r w:rsidRPr="00C7240D">
        <w:rPr>
          <w:rFonts w:asciiTheme="majorHAnsi" w:hAnsiTheme="majorHAnsi"/>
          <w:sz w:val="24"/>
          <w:szCs w:val="24"/>
          <w:lang w:val="en-US"/>
        </w:rPr>
        <w:t>Make better informed decisions about the digital environment</w:t>
      </w:r>
    </w:p>
    <w:p w14:paraId="7991931B" w14:textId="77777777" w:rsidR="004B728F" w:rsidRPr="00C7240D" w:rsidRDefault="004B728F" w:rsidP="00C7240D">
      <w:pPr>
        <w:pStyle w:val="JiscListBullets"/>
        <w:rPr>
          <w:rFonts w:asciiTheme="majorHAnsi" w:hAnsiTheme="majorHAnsi"/>
          <w:sz w:val="24"/>
          <w:szCs w:val="24"/>
          <w:lang w:val="en-US"/>
        </w:rPr>
      </w:pPr>
      <w:r w:rsidRPr="00C7240D">
        <w:rPr>
          <w:rFonts w:asciiTheme="majorHAnsi" w:hAnsiTheme="majorHAnsi"/>
          <w:sz w:val="24"/>
          <w:szCs w:val="24"/>
          <w:lang w:val="en-US"/>
        </w:rPr>
        <w:t>Target resources for improving digital provision</w:t>
      </w:r>
    </w:p>
    <w:p w14:paraId="60C5655F" w14:textId="77777777" w:rsidR="004B728F" w:rsidRPr="00C7240D" w:rsidRDefault="004B728F" w:rsidP="00C7240D">
      <w:pPr>
        <w:pStyle w:val="JiscListBullets"/>
        <w:rPr>
          <w:rFonts w:asciiTheme="majorHAnsi" w:hAnsiTheme="majorHAnsi"/>
          <w:sz w:val="24"/>
          <w:szCs w:val="24"/>
          <w:lang w:val="en-US"/>
        </w:rPr>
      </w:pPr>
      <w:r w:rsidRPr="00C7240D">
        <w:rPr>
          <w:rFonts w:asciiTheme="majorHAnsi" w:hAnsiTheme="majorHAnsi"/>
          <w:sz w:val="24"/>
          <w:szCs w:val="24"/>
          <w:lang w:val="en-US"/>
        </w:rPr>
        <w:t>Plan other research, data gathering and student engagement around digital issues</w:t>
      </w:r>
    </w:p>
    <w:p w14:paraId="0FCEE361" w14:textId="77777777" w:rsidR="004B728F" w:rsidRPr="00C7240D" w:rsidRDefault="004B728F" w:rsidP="00C7240D">
      <w:pPr>
        <w:pStyle w:val="JiscListBullets"/>
        <w:rPr>
          <w:rFonts w:asciiTheme="majorHAnsi" w:hAnsiTheme="majorHAnsi"/>
          <w:sz w:val="24"/>
          <w:szCs w:val="24"/>
          <w:lang w:val="en-US"/>
        </w:rPr>
      </w:pPr>
      <w:r w:rsidRPr="00C7240D">
        <w:rPr>
          <w:rFonts w:asciiTheme="majorHAnsi" w:hAnsiTheme="majorHAnsi"/>
          <w:sz w:val="24"/>
          <w:szCs w:val="24"/>
          <w:lang w:val="en-US"/>
        </w:rPr>
        <w:t>Deliver targeted continuous professional development (CPD) for staff</w:t>
      </w:r>
    </w:p>
    <w:p w14:paraId="0EF5A901" w14:textId="77777777" w:rsidR="004B728F" w:rsidRPr="00C7240D" w:rsidRDefault="004B728F" w:rsidP="00C7240D">
      <w:pPr>
        <w:pStyle w:val="JiscListBullets"/>
        <w:rPr>
          <w:rFonts w:asciiTheme="majorHAnsi" w:hAnsiTheme="majorHAnsi"/>
          <w:sz w:val="24"/>
          <w:szCs w:val="24"/>
          <w:lang w:val="en-US"/>
        </w:rPr>
      </w:pPr>
      <w:r w:rsidRPr="00C7240D">
        <w:rPr>
          <w:rFonts w:asciiTheme="majorHAnsi" w:hAnsiTheme="majorHAnsi"/>
          <w:sz w:val="24"/>
          <w:szCs w:val="24"/>
          <w:lang w:val="en-US"/>
        </w:rPr>
        <w:lastRenderedPageBreak/>
        <w:t>Demonstrate quality enhancement and student engagement to external bodies and to students themselves</w:t>
      </w:r>
    </w:p>
    <w:p w14:paraId="016137A6" w14:textId="77777777" w:rsidR="004B728F" w:rsidRPr="00C7240D" w:rsidRDefault="004B728F" w:rsidP="004B728F">
      <w:pPr>
        <w:shd w:val="clear" w:color="auto" w:fill="FFFFFF"/>
        <w:spacing w:before="0" w:after="0" w:line="240" w:lineRule="auto"/>
        <w:rPr>
          <w:rFonts w:asciiTheme="majorHAnsi" w:hAnsiTheme="majorHAnsi"/>
          <w:sz w:val="24"/>
          <w:szCs w:val="24"/>
          <w:lang w:val="en-US"/>
        </w:rPr>
      </w:pPr>
      <w:r w:rsidRPr="00C7240D">
        <w:rPr>
          <w:rFonts w:asciiTheme="majorHAnsi" w:hAnsiTheme="majorHAnsi"/>
          <w:sz w:val="24"/>
          <w:szCs w:val="24"/>
          <w:lang w:val="en-US"/>
        </w:rPr>
        <w:t xml:space="preserve">The findings from the surveys are invaluable in helping </w:t>
      </w:r>
      <w:proofErr w:type="spellStart"/>
      <w:r w:rsidRPr="00C7240D">
        <w:rPr>
          <w:rFonts w:asciiTheme="majorHAnsi" w:hAnsiTheme="majorHAnsi"/>
          <w:sz w:val="24"/>
          <w:szCs w:val="24"/>
          <w:lang w:val="en-US"/>
        </w:rPr>
        <w:t>organisations</w:t>
      </w:r>
      <w:proofErr w:type="spellEnd"/>
      <w:r w:rsidRPr="00C7240D">
        <w:rPr>
          <w:rFonts w:asciiTheme="majorHAnsi" w:hAnsiTheme="majorHAnsi"/>
          <w:sz w:val="24"/>
          <w:szCs w:val="24"/>
          <w:lang w:val="en-US"/>
        </w:rPr>
        <w:t xml:space="preserve"> to drive change.</w:t>
      </w:r>
    </w:p>
    <w:p w14:paraId="1F599CD2" w14:textId="69113BF4" w:rsidR="004B728F" w:rsidRPr="006D0E8C" w:rsidRDefault="00C7240D" w:rsidP="006D0E8C">
      <w:pPr>
        <w:pStyle w:val="Heading2"/>
      </w:pPr>
      <w:r w:rsidRPr="006D0E8C">
        <w:t>Subscribing to the digital experience insights service</w:t>
      </w:r>
    </w:p>
    <w:p w14:paraId="4CF28483" w14:textId="17FEF228" w:rsidR="00C7240D" w:rsidRPr="00CB3F64" w:rsidRDefault="00C7240D" w:rsidP="00CB3F64">
      <w:pPr>
        <w:rPr>
          <w:rFonts w:asciiTheme="majorHAnsi" w:hAnsiTheme="majorHAnsi"/>
          <w:b/>
          <w:color w:val="AD460D" w:themeColor="accent1" w:themeShade="BF"/>
          <w:sz w:val="24"/>
          <w:szCs w:val="24"/>
        </w:rPr>
      </w:pPr>
      <w:r w:rsidRPr="00CB3F64">
        <w:rPr>
          <w:rFonts w:asciiTheme="majorHAnsi" w:hAnsiTheme="majorHAnsi"/>
          <w:sz w:val="24"/>
          <w:szCs w:val="24"/>
          <w:lang w:val="en-US"/>
        </w:rPr>
        <w:t>To use the Insight survey(s) at your institution, you need to</w:t>
      </w:r>
      <w:r w:rsidRPr="00CB3F64">
        <w:rPr>
          <w:rFonts w:asciiTheme="majorHAnsi" w:hAnsiTheme="majorHAnsi"/>
          <w:b/>
          <w:sz w:val="24"/>
          <w:szCs w:val="24"/>
          <w:lang w:val="en-US"/>
        </w:rPr>
        <w:t xml:space="preserve"> </w:t>
      </w:r>
      <w:r w:rsidRPr="00CB3F64">
        <w:rPr>
          <w:rFonts w:asciiTheme="majorHAnsi" w:hAnsiTheme="majorHAnsi"/>
          <w:color w:val="auto"/>
          <w:sz w:val="24"/>
          <w:szCs w:val="24"/>
        </w:rPr>
        <w:t>submit an expression of interest</w:t>
      </w:r>
      <w:r w:rsidRPr="00CB3F64">
        <w:rPr>
          <w:rFonts w:asciiTheme="majorHAnsi" w:hAnsiTheme="majorHAnsi"/>
          <w:b/>
          <w:sz w:val="24"/>
          <w:szCs w:val="24"/>
          <w:lang w:val="en-US"/>
        </w:rPr>
        <w:t xml:space="preserve"> </w:t>
      </w:r>
      <w:r w:rsidR="00743B3A" w:rsidRPr="00CB3F64">
        <w:rPr>
          <w:rFonts w:asciiTheme="majorHAnsi" w:hAnsiTheme="majorHAnsi"/>
          <w:color w:val="auto"/>
          <w:sz w:val="24"/>
          <w:szCs w:val="24"/>
        </w:rPr>
        <w:t>via our website</w:t>
      </w:r>
      <w:r w:rsidRPr="00CB3F64">
        <w:rPr>
          <w:rFonts w:asciiTheme="majorHAnsi" w:hAnsiTheme="majorHAnsi"/>
          <w:color w:val="auto"/>
          <w:sz w:val="24"/>
          <w:szCs w:val="24"/>
        </w:rPr>
        <w:t xml:space="preserve"> at</w:t>
      </w:r>
      <w:r w:rsidRPr="00CB3F64">
        <w:rPr>
          <w:rFonts w:asciiTheme="majorHAnsi" w:hAnsiTheme="majorHAnsi"/>
          <w:b/>
          <w:sz w:val="24"/>
          <w:szCs w:val="24"/>
          <w:lang w:val="en-US"/>
        </w:rPr>
        <w:t xml:space="preserve"> </w:t>
      </w:r>
      <w:hyperlink r:id="rId14" w:history="1">
        <w:r w:rsidR="006D0E8C" w:rsidRPr="00CB3F64">
          <w:rPr>
            <w:rStyle w:val="Hyperlink"/>
            <w:color w:val="AD460D" w:themeColor="accent1" w:themeShade="BF"/>
            <w:sz w:val="24"/>
            <w:szCs w:val="24"/>
          </w:rPr>
          <w:t>digitalinsights.jisc.ac.uk/subscribe/request-quote</w:t>
        </w:r>
      </w:hyperlink>
    </w:p>
    <w:p w14:paraId="5FAFF5BF" w14:textId="535F6625" w:rsidR="00C7240D" w:rsidRPr="00CB3F64" w:rsidRDefault="00C7240D" w:rsidP="00CB3F64">
      <w:pPr>
        <w:rPr>
          <w:rFonts w:asciiTheme="majorHAnsi" w:hAnsiTheme="majorHAnsi"/>
          <w:sz w:val="24"/>
          <w:szCs w:val="24"/>
          <w:lang w:val="en-US"/>
        </w:rPr>
      </w:pPr>
      <w:r w:rsidRPr="00CB3F64">
        <w:rPr>
          <w:rFonts w:asciiTheme="majorHAnsi" w:hAnsiTheme="majorHAnsi"/>
          <w:color w:val="auto"/>
          <w:sz w:val="24"/>
          <w:szCs w:val="24"/>
        </w:rPr>
        <w:t xml:space="preserve">If you </w:t>
      </w:r>
      <w:r w:rsidR="00743B3A" w:rsidRPr="00CB3F64">
        <w:rPr>
          <w:rFonts w:asciiTheme="majorHAnsi" w:hAnsiTheme="majorHAnsi"/>
          <w:color w:val="auto"/>
          <w:sz w:val="24"/>
          <w:szCs w:val="24"/>
        </w:rPr>
        <w:t xml:space="preserve">choose to subscribe to the </w:t>
      </w:r>
      <w:proofErr w:type="gramStart"/>
      <w:r w:rsidR="00743B3A" w:rsidRPr="00CB3F64">
        <w:rPr>
          <w:rFonts w:asciiTheme="majorHAnsi" w:hAnsiTheme="majorHAnsi"/>
          <w:color w:val="auto"/>
          <w:sz w:val="24"/>
          <w:szCs w:val="24"/>
        </w:rPr>
        <w:t>service</w:t>
      </w:r>
      <w:proofErr w:type="gramEnd"/>
      <w:r w:rsidRPr="00CB3F64">
        <w:rPr>
          <w:rFonts w:asciiTheme="majorHAnsi" w:hAnsiTheme="majorHAnsi"/>
          <w:color w:val="auto"/>
          <w:sz w:val="24"/>
          <w:szCs w:val="24"/>
        </w:rPr>
        <w:t xml:space="preserve"> </w:t>
      </w:r>
      <w:r w:rsidRPr="00CB3F64">
        <w:rPr>
          <w:rFonts w:asciiTheme="majorHAnsi" w:hAnsiTheme="majorHAnsi"/>
          <w:sz w:val="24"/>
          <w:szCs w:val="24"/>
          <w:lang w:val="en-US"/>
        </w:rPr>
        <w:t xml:space="preserve">you will receive an online </w:t>
      </w:r>
      <w:r w:rsidR="00466B3F" w:rsidRPr="00CB3F64">
        <w:rPr>
          <w:rFonts w:asciiTheme="majorHAnsi" w:eastAsiaTheme="minorHAnsi" w:hAnsiTheme="majorHAnsi"/>
          <w:color w:val="2C3841" w:themeColor="text1"/>
          <w:sz w:val="24"/>
          <w:szCs w:val="24"/>
          <w:lang w:val="en-US"/>
        </w:rPr>
        <w:t xml:space="preserve">‘getting started’ </w:t>
      </w:r>
      <w:r w:rsidRPr="00CB3F64">
        <w:rPr>
          <w:rFonts w:asciiTheme="majorHAnsi" w:hAnsiTheme="majorHAnsi"/>
          <w:sz w:val="24"/>
          <w:szCs w:val="24"/>
          <w:lang w:val="en-US"/>
        </w:rPr>
        <w:t xml:space="preserve">form which will ask you to provide </w:t>
      </w:r>
      <w:r w:rsidR="00743B3A" w:rsidRPr="00CB3F64">
        <w:rPr>
          <w:rFonts w:asciiTheme="majorHAnsi" w:hAnsiTheme="majorHAnsi"/>
          <w:sz w:val="24"/>
          <w:szCs w:val="24"/>
          <w:lang w:val="en-US"/>
        </w:rPr>
        <w:t xml:space="preserve">some </w:t>
      </w:r>
      <w:r w:rsidRPr="00CB3F64">
        <w:rPr>
          <w:rFonts w:asciiTheme="majorHAnsi" w:hAnsiTheme="majorHAnsi"/>
          <w:sz w:val="24"/>
          <w:szCs w:val="24"/>
          <w:lang w:val="en-US"/>
        </w:rPr>
        <w:t>additional details as well as asking you to select the Insight surveys question set(s) you wish to use</w:t>
      </w:r>
      <w:r w:rsidR="006D0E8C" w:rsidRPr="00CB3F64">
        <w:rPr>
          <w:rFonts w:asciiTheme="majorHAnsi" w:hAnsiTheme="majorHAnsi"/>
          <w:sz w:val="24"/>
          <w:szCs w:val="24"/>
          <w:lang w:val="en-US"/>
        </w:rPr>
        <w:t>.</w:t>
      </w:r>
      <w:r w:rsidRPr="00CB3F64">
        <w:rPr>
          <w:rFonts w:asciiTheme="majorHAnsi" w:hAnsiTheme="majorHAnsi"/>
          <w:sz w:val="24"/>
          <w:szCs w:val="24"/>
          <w:lang w:val="en-US"/>
        </w:rPr>
        <w:t xml:space="preserve"> </w:t>
      </w:r>
      <w:r w:rsidR="00743B3A" w:rsidRPr="00CB3F64">
        <w:rPr>
          <w:rFonts w:asciiTheme="majorHAnsi" w:hAnsiTheme="majorHAnsi"/>
          <w:sz w:val="24"/>
          <w:szCs w:val="24"/>
          <w:lang w:val="en-US"/>
        </w:rPr>
        <w:t>The organi</w:t>
      </w:r>
      <w:r w:rsidR="00897002" w:rsidRPr="00CB3F64">
        <w:rPr>
          <w:rFonts w:asciiTheme="majorHAnsi" w:hAnsiTheme="majorHAnsi"/>
          <w:sz w:val="24"/>
          <w:szCs w:val="24"/>
          <w:lang w:val="en-US"/>
        </w:rPr>
        <w:t>s</w:t>
      </w:r>
      <w:r w:rsidR="00743B3A" w:rsidRPr="00CB3F64">
        <w:rPr>
          <w:rFonts w:asciiTheme="majorHAnsi" w:hAnsiTheme="majorHAnsi"/>
          <w:sz w:val="24"/>
          <w:szCs w:val="24"/>
          <w:lang w:val="en-US"/>
        </w:rPr>
        <w:t>ational data requested at this stage will help you to contextualise your findings.</w:t>
      </w:r>
      <w:r w:rsidRPr="00CB3F64">
        <w:rPr>
          <w:rFonts w:asciiTheme="majorHAnsi" w:hAnsiTheme="majorHAnsi"/>
          <w:sz w:val="24"/>
          <w:szCs w:val="24"/>
          <w:lang w:val="en-US"/>
        </w:rPr>
        <w:t xml:space="preserve"> </w:t>
      </w:r>
    </w:p>
    <w:p w14:paraId="2542C7A7" w14:textId="3D53806C" w:rsidR="00743B3A" w:rsidRPr="003B2CBE" w:rsidRDefault="00743B3A" w:rsidP="00CB3F64">
      <w:pPr>
        <w:rPr>
          <w:rFonts w:asciiTheme="majorHAnsi" w:hAnsiTheme="majorHAnsi"/>
          <w:lang w:val="en-US"/>
        </w:rPr>
      </w:pPr>
      <w:r w:rsidRPr="00CB3F64">
        <w:rPr>
          <w:rFonts w:asciiTheme="majorHAnsi" w:hAnsiTheme="majorHAnsi"/>
          <w:sz w:val="24"/>
          <w:szCs w:val="24"/>
          <w:lang w:val="en-US"/>
        </w:rPr>
        <w:t>You also need to nominate one person</w:t>
      </w:r>
      <w:r>
        <w:rPr>
          <w:rFonts w:asciiTheme="majorHAnsi" w:hAnsiTheme="majorHAnsi"/>
          <w:lang w:val="en-US"/>
        </w:rPr>
        <w:t xml:space="preserve"> </w:t>
      </w:r>
      <w:r w:rsidRPr="00CB3F64">
        <w:rPr>
          <w:rFonts w:asciiTheme="majorHAnsi" w:hAnsiTheme="majorHAnsi"/>
          <w:sz w:val="24"/>
          <w:szCs w:val="24"/>
          <w:lang w:val="en-US"/>
        </w:rPr>
        <w:t xml:space="preserve">from your organisation to act as the </w:t>
      </w:r>
      <w:r w:rsidR="00A16C79" w:rsidRPr="00CB3F64">
        <w:rPr>
          <w:rFonts w:asciiTheme="majorHAnsi" w:hAnsiTheme="majorHAnsi"/>
          <w:sz w:val="24"/>
          <w:szCs w:val="24"/>
          <w:lang w:val="en-US"/>
        </w:rPr>
        <w:t>key contact with Jisc.</w:t>
      </w:r>
    </w:p>
    <w:p w14:paraId="0193DBC8" w14:textId="11A45CC4" w:rsidR="006D6003" w:rsidRPr="006D0E8C" w:rsidRDefault="00743B3A" w:rsidP="00E16EE9">
      <w:pPr>
        <w:pStyle w:val="Heading2"/>
      </w:pPr>
      <w:r w:rsidRPr="006D0E8C">
        <w:t>Establish your working group</w:t>
      </w:r>
    </w:p>
    <w:p w14:paraId="59C39293" w14:textId="5D274E9A" w:rsidR="00743B3A" w:rsidRPr="00CB3F64" w:rsidRDefault="000D0EFA" w:rsidP="00CB3F64">
      <w:pPr>
        <w:rPr>
          <w:sz w:val="24"/>
          <w:szCs w:val="24"/>
          <w:lang w:val="en-US"/>
        </w:rPr>
      </w:pPr>
      <w:r w:rsidRPr="00CB3F64">
        <w:rPr>
          <w:sz w:val="24"/>
          <w:szCs w:val="24"/>
          <w:lang w:val="en-US"/>
        </w:rPr>
        <w:t>Experience shows that t</w:t>
      </w:r>
      <w:r w:rsidR="002C5019" w:rsidRPr="00CB3F64">
        <w:rPr>
          <w:sz w:val="24"/>
          <w:szCs w:val="24"/>
          <w:lang w:val="en-US"/>
        </w:rPr>
        <w:t xml:space="preserve">he survey(s) are </w:t>
      </w:r>
      <w:r w:rsidRPr="00CB3F64">
        <w:rPr>
          <w:sz w:val="24"/>
          <w:szCs w:val="24"/>
          <w:lang w:val="en-US"/>
        </w:rPr>
        <w:t>most</w:t>
      </w:r>
      <w:r w:rsidR="002C5019" w:rsidRPr="00CB3F64">
        <w:rPr>
          <w:sz w:val="24"/>
          <w:szCs w:val="24"/>
          <w:lang w:val="en-US"/>
        </w:rPr>
        <w:t xml:space="preserve"> successful </w:t>
      </w:r>
      <w:r w:rsidRPr="00CB3F64">
        <w:rPr>
          <w:sz w:val="24"/>
          <w:szCs w:val="24"/>
          <w:lang w:val="en-US"/>
        </w:rPr>
        <w:t xml:space="preserve">when </w:t>
      </w:r>
      <w:r w:rsidR="002C5019" w:rsidRPr="00CB3F64">
        <w:rPr>
          <w:sz w:val="24"/>
          <w:szCs w:val="24"/>
          <w:lang w:val="en-US"/>
        </w:rPr>
        <w:t xml:space="preserve">responsibility </w:t>
      </w:r>
      <w:r w:rsidRPr="00CB3F64">
        <w:rPr>
          <w:sz w:val="24"/>
          <w:szCs w:val="24"/>
          <w:lang w:val="en-US"/>
        </w:rPr>
        <w:t xml:space="preserve">for implementation </w:t>
      </w:r>
      <w:r w:rsidR="002C5019" w:rsidRPr="00CB3F64">
        <w:rPr>
          <w:sz w:val="24"/>
          <w:szCs w:val="24"/>
          <w:lang w:val="en-US"/>
        </w:rPr>
        <w:t xml:space="preserve">is shared </w:t>
      </w:r>
      <w:r w:rsidRPr="00CB3F64">
        <w:rPr>
          <w:sz w:val="24"/>
          <w:szCs w:val="24"/>
          <w:lang w:val="en-US"/>
        </w:rPr>
        <w:t>with other key stakeholders</w:t>
      </w:r>
      <w:r w:rsidR="00743B3A" w:rsidRPr="00CB3F64">
        <w:rPr>
          <w:sz w:val="24"/>
          <w:szCs w:val="24"/>
          <w:lang w:val="en-US"/>
        </w:rPr>
        <w:t xml:space="preserve">.  Establishing a working group with representation from other stakeholders will also help you to secure wider buy-in and will mean that all stakeholders </w:t>
      </w:r>
      <w:r w:rsidR="00A16C79" w:rsidRPr="00CB3F64">
        <w:rPr>
          <w:sz w:val="24"/>
          <w:szCs w:val="24"/>
          <w:lang w:val="en-US"/>
        </w:rPr>
        <w:t>will be better able to</w:t>
      </w:r>
      <w:r w:rsidR="00743B3A" w:rsidRPr="00CB3F64">
        <w:rPr>
          <w:sz w:val="24"/>
          <w:szCs w:val="24"/>
          <w:lang w:val="en-US"/>
        </w:rPr>
        <w:t xml:space="preserve"> communicate the rationale and aims</w:t>
      </w:r>
      <w:r w:rsidR="00A16C79" w:rsidRPr="00CB3F64">
        <w:rPr>
          <w:sz w:val="24"/>
          <w:szCs w:val="24"/>
          <w:lang w:val="en-US"/>
        </w:rPr>
        <w:t xml:space="preserve"> of taking part in the survey(s)</w:t>
      </w:r>
      <w:r w:rsidR="00743B3A" w:rsidRPr="00CB3F64">
        <w:rPr>
          <w:sz w:val="24"/>
          <w:szCs w:val="24"/>
          <w:lang w:val="en-US"/>
        </w:rPr>
        <w:t xml:space="preserve"> to their audience</w:t>
      </w:r>
      <w:r w:rsidR="00A16C79" w:rsidRPr="00CB3F64">
        <w:rPr>
          <w:sz w:val="24"/>
          <w:szCs w:val="24"/>
          <w:lang w:val="en-US"/>
        </w:rPr>
        <w:t>s – increasing the likelihood of a strong response rate.</w:t>
      </w:r>
    </w:p>
    <w:p w14:paraId="1E7E282B" w14:textId="0E820B24" w:rsidR="00A43815" w:rsidRPr="00CB3F64" w:rsidRDefault="00A16C79" w:rsidP="00CB3F64">
      <w:pPr>
        <w:rPr>
          <w:sz w:val="24"/>
          <w:szCs w:val="24"/>
          <w:lang w:val="en-US"/>
        </w:rPr>
      </w:pPr>
      <w:r w:rsidRPr="00CB3F64">
        <w:rPr>
          <w:sz w:val="24"/>
          <w:szCs w:val="24"/>
          <w:lang w:val="en-US"/>
        </w:rPr>
        <w:t xml:space="preserve">Other benefits of using the Insights surveys reported by users include </w:t>
      </w:r>
      <w:r w:rsidR="00A43815" w:rsidRPr="00CB3F64">
        <w:rPr>
          <w:sz w:val="24"/>
          <w:szCs w:val="24"/>
          <w:lang w:val="en-US"/>
        </w:rPr>
        <w:t xml:space="preserve">building </w:t>
      </w:r>
      <w:r w:rsidR="003B2CBE" w:rsidRPr="00CB3F64">
        <w:rPr>
          <w:sz w:val="24"/>
          <w:szCs w:val="24"/>
          <w:lang w:val="en-US"/>
        </w:rPr>
        <w:t>partnerships and</w:t>
      </w:r>
      <w:r w:rsidR="00A43815" w:rsidRPr="00CB3F64">
        <w:rPr>
          <w:sz w:val="24"/>
          <w:szCs w:val="24"/>
          <w:lang w:val="en-US"/>
        </w:rPr>
        <w:t xml:space="preserve"> developing a shared language to discuss the</w:t>
      </w:r>
      <w:r w:rsidR="003B2CBE" w:rsidRPr="00CB3F64">
        <w:rPr>
          <w:sz w:val="24"/>
          <w:szCs w:val="24"/>
          <w:lang w:val="en-US"/>
        </w:rPr>
        <w:t xml:space="preserve"> staff and</w:t>
      </w:r>
      <w:r w:rsidR="00A43815" w:rsidRPr="00CB3F64">
        <w:rPr>
          <w:sz w:val="24"/>
          <w:szCs w:val="24"/>
          <w:lang w:val="en-US"/>
        </w:rPr>
        <w:t xml:space="preserve"> student digital experience. </w:t>
      </w:r>
      <w:r w:rsidR="00A763D7" w:rsidRPr="00CB3F64">
        <w:rPr>
          <w:sz w:val="24"/>
          <w:szCs w:val="24"/>
          <w:lang w:val="en-US"/>
        </w:rPr>
        <w:t>These are benefits that y</w:t>
      </w:r>
      <w:r w:rsidR="00A43815" w:rsidRPr="00CB3F64">
        <w:rPr>
          <w:sz w:val="24"/>
          <w:szCs w:val="24"/>
          <w:lang w:val="en-US"/>
        </w:rPr>
        <w:t xml:space="preserve">ou can realise before you </w:t>
      </w:r>
      <w:r w:rsidRPr="00CB3F64">
        <w:rPr>
          <w:sz w:val="24"/>
          <w:szCs w:val="24"/>
          <w:lang w:val="en-US"/>
        </w:rPr>
        <w:t>begin to</w:t>
      </w:r>
      <w:r w:rsidR="00A763D7" w:rsidRPr="00CB3F64">
        <w:rPr>
          <w:sz w:val="24"/>
          <w:szCs w:val="24"/>
          <w:lang w:val="en-US"/>
        </w:rPr>
        <w:t xml:space="preserve"> </w:t>
      </w:r>
      <w:r w:rsidR="00A43815" w:rsidRPr="00CB3F64">
        <w:rPr>
          <w:sz w:val="24"/>
          <w:szCs w:val="24"/>
          <w:lang w:val="en-US"/>
        </w:rPr>
        <w:t>collect any data</w:t>
      </w:r>
      <w:r w:rsidRPr="00CB3F64">
        <w:rPr>
          <w:sz w:val="24"/>
          <w:szCs w:val="24"/>
          <w:lang w:val="en-US"/>
        </w:rPr>
        <w:t xml:space="preserve"> and that last beyond the survey period.</w:t>
      </w:r>
    </w:p>
    <w:p w14:paraId="2FC99F4C" w14:textId="1ABB610C" w:rsidR="00A16C79" w:rsidRPr="00CB3F64" w:rsidRDefault="00944266" w:rsidP="00CB3F64">
      <w:pPr>
        <w:rPr>
          <w:sz w:val="24"/>
          <w:szCs w:val="24"/>
          <w:lang w:val="en-US"/>
        </w:rPr>
      </w:pPr>
      <w:r w:rsidRPr="00CB3F64">
        <w:rPr>
          <w:sz w:val="24"/>
          <w:szCs w:val="24"/>
          <w:lang w:val="en-US"/>
        </w:rPr>
        <w:t>Ideally you</w:t>
      </w:r>
      <w:r w:rsidR="00A763D7" w:rsidRPr="00CB3F64">
        <w:rPr>
          <w:sz w:val="24"/>
          <w:szCs w:val="24"/>
          <w:lang w:val="en-US"/>
        </w:rPr>
        <w:t>r</w:t>
      </w:r>
      <w:r w:rsidRPr="00CB3F64">
        <w:rPr>
          <w:sz w:val="24"/>
          <w:szCs w:val="24"/>
          <w:lang w:val="en-US"/>
        </w:rPr>
        <w:t xml:space="preserve"> working group will meet at least twice – once to plan the </w:t>
      </w:r>
      <w:r w:rsidR="003B2CBE" w:rsidRPr="00CB3F64">
        <w:rPr>
          <w:sz w:val="24"/>
          <w:szCs w:val="24"/>
          <w:lang w:val="en-US"/>
        </w:rPr>
        <w:t xml:space="preserve">Insight surveys </w:t>
      </w:r>
      <w:r w:rsidRPr="00CB3F64">
        <w:rPr>
          <w:sz w:val="24"/>
          <w:szCs w:val="24"/>
          <w:lang w:val="en-US"/>
        </w:rPr>
        <w:t>project and once to review and respond to the findings.</w:t>
      </w:r>
      <w:r w:rsidR="00A16C79" w:rsidRPr="00CB3F64">
        <w:rPr>
          <w:sz w:val="24"/>
          <w:szCs w:val="24"/>
          <w:lang w:val="en-US"/>
        </w:rPr>
        <w:t xml:space="preserve"> You will need to consider who the working group reports </w:t>
      </w:r>
      <w:r w:rsidR="00CB5FED" w:rsidRPr="00CB3F64">
        <w:rPr>
          <w:sz w:val="24"/>
          <w:szCs w:val="24"/>
          <w:lang w:val="en-US"/>
        </w:rPr>
        <w:t xml:space="preserve">to (an individual or a higher committee) </w:t>
      </w:r>
      <w:r w:rsidR="00A16C79" w:rsidRPr="00CB3F64">
        <w:rPr>
          <w:sz w:val="24"/>
          <w:szCs w:val="24"/>
          <w:lang w:val="en-US"/>
        </w:rPr>
        <w:t xml:space="preserve">and who will be responsible for </w:t>
      </w:r>
      <w:r w:rsidR="00CB5FED" w:rsidRPr="00CB3F64">
        <w:rPr>
          <w:sz w:val="24"/>
          <w:szCs w:val="24"/>
          <w:lang w:val="en-US"/>
        </w:rPr>
        <w:t>leading on the dissemination of</w:t>
      </w:r>
      <w:r w:rsidR="00A16C79" w:rsidRPr="00CB3F64">
        <w:rPr>
          <w:sz w:val="24"/>
          <w:szCs w:val="24"/>
          <w:lang w:val="en-US"/>
        </w:rPr>
        <w:t xml:space="preserve"> the findings </w:t>
      </w:r>
      <w:r w:rsidR="00CB5FED" w:rsidRPr="00CB3F64">
        <w:rPr>
          <w:sz w:val="24"/>
          <w:szCs w:val="24"/>
          <w:lang w:val="en-US"/>
        </w:rPr>
        <w:t>and leading any response to the findings</w:t>
      </w:r>
      <w:r w:rsidR="00A16C79" w:rsidRPr="00CB3F64">
        <w:rPr>
          <w:sz w:val="24"/>
          <w:szCs w:val="24"/>
          <w:lang w:val="en-US"/>
        </w:rPr>
        <w:t>.</w:t>
      </w:r>
      <w:r w:rsidRPr="00CB3F64">
        <w:rPr>
          <w:sz w:val="24"/>
          <w:szCs w:val="24"/>
          <w:lang w:val="en-US"/>
        </w:rPr>
        <w:t xml:space="preserve"> </w:t>
      </w:r>
    </w:p>
    <w:p w14:paraId="5F42C977" w14:textId="455BF131" w:rsidR="00944266" w:rsidRPr="00CB3F64" w:rsidRDefault="00A16C79" w:rsidP="00CB3F64">
      <w:pPr>
        <w:rPr>
          <w:sz w:val="24"/>
          <w:szCs w:val="24"/>
          <w:lang w:val="en-US"/>
        </w:rPr>
      </w:pPr>
      <w:r w:rsidRPr="00CB3F64">
        <w:rPr>
          <w:sz w:val="24"/>
          <w:szCs w:val="24"/>
          <w:lang w:val="en-US"/>
        </w:rPr>
        <w:t xml:space="preserve">The person nominated as your key contact with Jisc </w:t>
      </w:r>
      <w:r w:rsidR="00CB5FED" w:rsidRPr="00CB3F64">
        <w:rPr>
          <w:sz w:val="24"/>
          <w:szCs w:val="24"/>
          <w:lang w:val="en-US"/>
        </w:rPr>
        <w:t>will</w:t>
      </w:r>
      <w:r w:rsidRPr="00CB3F64">
        <w:rPr>
          <w:sz w:val="24"/>
          <w:szCs w:val="24"/>
          <w:lang w:val="en-US"/>
        </w:rPr>
        <w:t xml:space="preserve"> be a part of the working group and d</w:t>
      </w:r>
      <w:r w:rsidR="00944266" w:rsidRPr="00CB3F64">
        <w:rPr>
          <w:sz w:val="24"/>
          <w:szCs w:val="24"/>
          <w:lang w:val="en-US"/>
        </w:rPr>
        <w:t>epending on your organi</w:t>
      </w:r>
      <w:r w:rsidR="00197C91" w:rsidRPr="00CB3F64">
        <w:rPr>
          <w:sz w:val="24"/>
          <w:szCs w:val="24"/>
          <w:lang w:val="en-US"/>
        </w:rPr>
        <w:t>s</w:t>
      </w:r>
      <w:r w:rsidR="00944266" w:rsidRPr="00CB3F64">
        <w:rPr>
          <w:sz w:val="24"/>
          <w:szCs w:val="24"/>
          <w:lang w:val="en-US"/>
        </w:rPr>
        <w:t xml:space="preserve">ation, </w:t>
      </w:r>
      <w:r w:rsidRPr="00CB3F64">
        <w:rPr>
          <w:sz w:val="24"/>
          <w:szCs w:val="24"/>
          <w:lang w:val="en-US"/>
        </w:rPr>
        <w:t xml:space="preserve">other stakeholders </w:t>
      </w:r>
      <w:r w:rsidR="00197C91" w:rsidRPr="00CB3F64">
        <w:rPr>
          <w:sz w:val="24"/>
          <w:szCs w:val="24"/>
          <w:lang w:val="en-US"/>
        </w:rPr>
        <w:t>you may wish to involve</w:t>
      </w:r>
      <w:r w:rsidRPr="00CB3F64">
        <w:rPr>
          <w:sz w:val="24"/>
          <w:szCs w:val="24"/>
          <w:lang w:val="en-US"/>
        </w:rPr>
        <w:t xml:space="preserve"> include</w:t>
      </w:r>
      <w:r w:rsidR="00197C91" w:rsidRPr="00CB3F64">
        <w:rPr>
          <w:sz w:val="24"/>
          <w:szCs w:val="24"/>
          <w:lang w:val="en-US"/>
        </w:rPr>
        <w:t xml:space="preserve">: </w:t>
      </w:r>
    </w:p>
    <w:p w14:paraId="2037B2A6" w14:textId="77777777" w:rsidR="00944266" w:rsidRPr="003B2CBE" w:rsidRDefault="00944266" w:rsidP="00944266">
      <w:pPr>
        <w:pStyle w:val="JiscListBullets"/>
        <w:rPr>
          <w:rFonts w:asciiTheme="majorHAnsi" w:hAnsiTheme="majorHAnsi"/>
          <w:sz w:val="24"/>
          <w:szCs w:val="24"/>
          <w:lang w:val="en-US"/>
        </w:rPr>
      </w:pPr>
      <w:r w:rsidRPr="003B2CBE">
        <w:rPr>
          <w:rFonts w:asciiTheme="majorHAnsi" w:hAnsiTheme="majorHAnsi"/>
          <w:sz w:val="24"/>
          <w:szCs w:val="24"/>
          <w:lang w:val="en-US"/>
        </w:rPr>
        <w:t>Student representative(s)</w:t>
      </w:r>
    </w:p>
    <w:p w14:paraId="13CD4AAC" w14:textId="77777777" w:rsidR="00944266" w:rsidRPr="003B2CBE" w:rsidRDefault="00944266" w:rsidP="00944266">
      <w:pPr>
        <w:pStyle w:val="JiscListBullets"/>
        <w:rPr>
          <w:rFonts w:asciiTheme="majorHAnsi" w:hAnsiTheme="majorHAnsi"/>
          <w:sz w:val="24"/>
          <w:szCs w:val="24"/>
          <w:lang w:val="en-US"/>
        </w:rPr>
      </w:pPr>
      <w:r w:rsidRPr="003B2CBE">
        <w:rPr>
          <w:rFonts w:asciiTheme="majorHAnsi" w:hAnsiTheme="majorHAnsi"/>
          <w:sz w:val="24"/>
          <w:szCs w:val="24"/>
          <w:lang w:val="en-US"/>
        </w:rPr>
        <w:t>A senior member of staff responsible for the digital environment</w:t>
      </w:r>
    </w:p>
    <w:p w14:paraId="45B65D16" w14:textId="0FB55A92" w:rsidR="00944266" w:rsidRPr="003B2CBE" w:rsidRDefault="00944266" w:rsidP="00944266">
      <w:pPr>
        <w:pStyle w:val="JiscListBullets"/>
        <w:rPr>
          <w:rFonts w:asciiTheme="majorHAnsi" w:hAnsiTheme="majorHAnsi"/>
          <w:sz w:val="24"/>
          <w:szCs w:val="24"/>
          <w:lang w:val="en-US"/>
        </w:rPr>
      </w:pPr>
      <w:r w:rsidRPr="003B2CBE">
        <w:rPr>
          <w:rFonts w:asciiTheme="majorHAnsi" w:hAnsiTheme="majorHAnsi"/>
          <w:sz w:val="24"/>
          <w:szCs w:val="24"/>
          <w:lang w:val="en-US"/>
        </w:rPr>
        <w:t>A senior member of staff responsible for e-learning</w:t>
      </w:r>
      <w:r w:rsidR="00CB3F64">
        <w:rPr>
          <w:rFonts w:asciiTheme="majorHAnsi" w:hAnsiTheme="majorHAnsi"/>
          <w:sz w:val="24"/>
          <w:szCs w:val="24"/>
          <w:lang w:val="en-US"/>
        </w:rPr>
        <w:t xml:space="preserve"> or technology-</w:t>
      </w:r>
      <w:r w:rsidR="00477B3B">
        <w:rPr>
          <w:rFonts w:asciiTheme="majorHAnsi" w:hAnsiTheme="majorHAnsi"/>
          <w:sz w:val="24"/>
          <w:szCs w:val="24"/>
          <w:lang w:val="en-US"/>
        </w:rPr>
        <w:t>enhanced learning (</w:t>
      </w:r>
      <w:r w:rsidRPr="003B2CBE">
        <w:rPr>
          <w:rFonts w:asciiTheme="majorHAnsi" w:hAnsiTheme="majorHAnsi"/>
          <w:sz w:val="24"/>
          <w:szCs w:val="24"/>
          <w:lang w:val="en-US"/>
        </w:rPr>
        <w:t>TEL</w:t>
      </w:r>
      <w:r w:rsidR="00477B3B">
        <w:rPr>
          <w:rFonts w:asciiTheme="majorHAnsi" w:hAnsiTheme="majorHAnsi"/>
          <w:sz w:val="24"/>
          <w:szCs w:val="24"/>
          <w:lang w:val="en-US"/>
        </w:rPr>
        <w:t>)</w:t>
      </w:r>
    </w:p>
    <w:p w14:paraId="001DDC1A" w14:textId="77777777" w:rsidR="00944266" w:rsidRPr="003B2CBE" w:rsidRDefault="00944266" w:rsidP="00944266">
      <w:pPr>
        <w:pStyle w:val="JiscListBullets"/>
        <w:rPr>
          <w:rFonts w:asciiTheme="majorHAnsi" w:hAnsiTheme="majorHAnsi"/>
          <w:sz w:val="24"/>
          <w:szCs w:val="24"/>
          <w:lang w:val="en-US"/>
        </w:rPr>
      </w:pPr>
      <w:r w:rsidRPr="003B2CBE">
        <w:rPr>
          <w:rFonts w:asciiTheme="majorHAnsi" w:hAnsiTheme="majorHAnsi"/>
          <w:sz w:val="24"/>
          <w:szCs w:val="24"/>
          <w:lang w:val="en-US"/>
        </w:rPr>
        <w:lastRenderedPageBreak/>
        <w:t>A senior member of staff responsible for the student experience</w:t>
      </w:r>
    </w:p>
    <w:p w14:paraId="14919363" w14:textId="099325DC" w:rsidR="00944266" w:rsidRDefault="00944266" w:rsidP="00944266">
      <w:pPr>
        <w:pStyle w:val="JiscListBullets"/>
        <w:rPr>
          <w:rFonts w:asciiTheme="majorHAnsi" w:hAnsiTheme="majorHAnsi"/>
          <w:sz w:val="24"/>
          <w:szCs w:val="24"/>
          <w:lang w:val="en-US"/>
        </w:rPr>
      </w:pPr>
      <w:r w:rsidRPr="003B2CBE">
        <w:rPr>
          <w:rFonts w:asciiTheme="majorHAnsi" w:hAnsiTheme="majorHAnsi"/>
          <w:sz w:val="24"/>
          <w:szCs w:val="24"/>
          <w:lang w:val="en-US"/>
        </w:rPr>
        <w:t>Academic staff representative(s)</w:t>
      </w:r>
    </w:p>
    <w:p w14:paraId="6D201DD2" w14:textId="12795316" w:rsidR="003B2CBE" w:rsidRPr="0001263C" w:rsidRDefault="003B2CBE" w:rsidP="00944266">
      <w:pPr>
        <w:pStyle w:val="JiscListBullets"/>
        <w:rPr>
          <w:rFonts w:asciiTheme="majorHAnsi" w:hAnsiTheme="majorHAnsi"/>
          <w:color w:val="auto"/>
          <w:sz w:val="24"/>
          <w:szCs w:val="24"/>
          <w:lang w:val="en-US"/>
        </w:rPr>
      </w:pPr>
      <w:r w:rsidRPr="0001263C">
        <w:rPr>
          <w:rFonts w:asciiTheme="majorHAnsi" w:hAnsiTheme="majorHAnsi"/>
          <w:color w:val="auto"/>
          <w:sz w:val="24"/>
          <w:szCs w:val="24"/>
          <w:lang w:val="en-US"/>
        </w:rPr>
        <w:t>Trade union representatives</w:t>
      </w:r>
    </w:p>
    <w:p w14:paraId="53751C47" w14:textId="0B80E915" w:rsidR="003B2CBE" w:rsidRPr="0001263C" w:rsidRDefault="003B2CBE" w:rsidP="00944266">
      <w:pPr>
        <w:pStyle w:val="JiscListBullets"/>
        <w:rPr>
          <w:rFonts w:asciiTheme="majorHAnsi" w:hAnsiTheme="majorHAnsi"/>
          <w:color w:val="auto"/>
          <w:sz w:val="24"/>
          <w:szCs w:val="24"/>
          <w:lang w:val="en-US"/>
        </w:rPr>
      </w:pPr>
      <w:r w:rsidRPr="0001263C">
        <w:rPr>
          <w:rFonts w:asciiTheme="majorHAnsi" w:hAnsiTheme="majorHAnsi"/>
          <w:color w:val="auto"/>
          <w:sz w:val="24"/>
          <w:szCs w:val="24"/>
          <w:lang w:val="en-US"/>
        </w:rPr>
        <w:t xml:space="preserve">Organisational </w:t>
      </w:r>
      <w:r w:rsidR="00477B3B" w:rsidRPr="0001263C">
        <w:rPr>
          <w:rFonts w:asciiTheme="majorHAnsi" w:hAnsiTheme="majorHAnsi"/>
          <w:color w:val="auto"/>
          <w:sz w:val="24"/>
          <w:szCs w:val="24"/>
          <w:lang w:val="en-US"/>
        </w:rPr>
        <w:t>human resources (</w:t>
      </w:r>
      <w:r w:rsidRPr="0001263C">
        <w:rPr>
          <w:rFonts w:asciiTheme="majorHAnsi" w:hAnsiTheme="majorHAnsi"/>
          <w:color w:val="auto"/>
          <w:sz w:val="24"/>
          <w:szCs w:val="24"/>
          <w:lang w:val="en-US"/>
        </w:rPr>
        <w:t>HR</w:t>
      </w:r>
      <w:r w:rsidR="00477B3B" w:rsidRPr="0001263C">
        <w:rPr>
          <w:rFonts w:asciiTheme="majorHAnsi" w:hAnsiTheme="majorHAnsi"/>
          <w:color w:val="auto"/>
          <w:sz w:val="24"/>
          <w:szCs w:val="24"/>
          <w:lang w:val="en-US"/>
        </w:rPr>
        <w:t>) staff</w:t>
      </w:r>
    </w:p>
    <w:p w14:paraId="2FCFEA73" w14:textId="5DF22D25" w:rsidR="00944266" w:rsidRPr="003B2CBE" w:rsidRDefault="00944266" w:rsidP="00944266">
      <w:pPr>
        <w:pStyle w:val="JiscListBullets"/>
        <w:rPr>
          <w:rFonts w:asciiTheme="majorHAnsi" w:hAnsiTheme="majorHAnsi"/>
          <w:sz w:val="24"/>
          <w:szCs w:val="24"/>
          <w:lang w:val="en-US"/>
        </w:rPr>
      </w:pPr>
      <w:r w:rsidRPr="003B2CBE">
        <w:rPr>
          <w:rFonts w:asciiTheme="majorHAnsi" w:hAnsiTheme="majorHAnsi"/>
          <w:sz w:val="24"/>
          <w:szCs w:val="24"/>
          <w:lang w:val="en-US"/>
        </w:rPr>
        <w:t>Student services s</w:t>
      </w:r>
      <w:r w:rsidR="003B2CBE">
        <w:rPr>
          <w:rFonts w:asciiTheme="majorHAnsi" w:hAnsiTheme="majorHAnsi"/>
          <w:sz w:val="24"/>
          <w:szCs w:val="24"/>
          <w:lang w:val="en-US"/>
        </w:rPr>
        <w:t>uch as the l</w:t>
      </w:r>
      <w:r w:rsidRPr="003B2CBE">
        <w:rPr>
          <w:rFonts w:asciiTheme="majorHAnsi" w:hAnsiTheme="majorHAnsi"/>
          <w:sz w:val="24"/>
          <w:szCs w:val="24"/>
          <w:lang w:val="en-US"/>
        </w:rPr>
        <w:t>ibrary, learning resources, learning suppor</w:t>
      </w:r>
      <w:r w:rsidR="00CB3F64">
        <w:rPr>
          <w:rFonts w:asciiTheme="majorHAnsi" w:hAnsiTheme="majorHAnsi"/>
          <w:sz w:val="24"/>
          <w:szCs w:val="24"/>
          <w:lang w:val="en-US"/>
        </w:rPr>
        <w:t>t, accessibility, employability etc</w:t>
      </w:r>
    </w:p>
    <w:p w14:paraId="5662096F" w14:textId="19340371" w:rsidR="00944266" w:rsidRPr="00CB3F64" w:rsidRDefault="00CB5FED" w:rsidP="00CB3F64">
      <w:pPr>
        <w:rPr>
          <w:sz w:val="24"/>
          <w:szCs w:val="24"/>
          <w:lang w:val="en-US"/>
        </w:rPr>
      </w:pPr>
      <w:r w:rsidRPr="00CB3F64">
        <w:rPr>
          <w:sz w:val="24"/>
          <w:szCs w:val="24"/>
          <w:lang w:val="en-US"/>
        </w:rPr>
        <w:t xml:space="preserve">The active support of a senior management sponsor on the working group will help to signify the importance of the survey(s) and ensure alignment to wider organisational strategies. </w:t>
      </w:r>
      <w:r w:rsidR="00944266" w:rsidRPr="00CB3F64">
        <w:rPr>
          <w:sz w:val="24"/>
          <w:szCs w:val="24"/>
          <w:lang w:val="en-US"/>
        </w:rPr>
        <w:t xml:space="preserve">It </w:t>
      </w:r>
      <w:r w:rsidRPr="00CB3F64">
        <w:rPr>
          <w:sz w:val="24"/>
          <w:szCs w:val="24"/>
          <w:lang w:val="en-US"/>
        </w:rPr>
        <w:t xml:space="preserve">also </w:t>
      </w:r>
      <w:r w:rsidR="00944266" w:rsidRPr="00CB3F64">
        <w:rPr>
          <w:sz w:val="24"/>
          <w:szCs w:val="24"/>
          <w:lang w:val="en-US"/>
        </w:rPr>
        <w:t>helps to  champions among staff and</w:t>
      </w:r>
      <w:r w:rsidR="003B2CBE" w:rsidRPr="00CB3F64">
        <w:rPr>
          <w:sz w:val="24"/>
          <w:szCs w:val="24"/>
          <w:lang w:val="en-US"/>
        </w:rPr>
        <w:t xml:space="preserve"> students</w:t>
      </w:r>
      <w:r w:rsidRPr="00CB3F64">
        <w:rPr>
          <w:sz w:val="24"/>
          <w:szCs w:val="24"/>
          <w:lang w:val="en-US"/>
        </w:rPr>
        <w:t>; people who will help you</w:t>
      </w:r>
      <w:r w:rsidR="003B2CBE" w:rsidRPr="00CB3F64">
        <w:rPr>
          <w:sz w:val="24"/>
          <w:szCs w:val="24"/>
          <w:lang w:val="en-US"/>
        </w:rPr>
        <w:t xml:space="preserve"> to </w:t>
      </w:r>
      <w:r w:rsidRPr="00CB3F64">
        <w:rPr>
          <w:sz w:val="24"/>
          <w:szCs w:val="24"/>
          <w:lang w:val="en-US"/>
        </w:rPr>
        <w:t xml:space="preserve">achieve a high response rate by </w:t>
      </w:r>
      <w:r w:rsidR="003B2CBE" w:rsidRPr="00CB3F64">
        <w:rPr>
          <w:sz w:val="24"/>
          <w:szCs w:val="24"/>
          <w:lang w:val="en-US"/>
        </w:rPr>
        <w:t>promot</w:t>
      </w:r>
      <w:r w:rsidRPr="00CB3F64">
        <w:rPr>
          <w:sz w:val="24"/>
          <w:szCs w:val="24"/>
          <w:lang w:val="en-US"/>
        </w:rPr>
        <w:t>ing</w:t>
      </w:r>
      <w:r w:rsidR="003B2CBE" w:rsidRPr="00CB3F64">
        <w:rPr>
          <w:sz w:val="24"/>
          <w:szCs w:val="24"/>
          <w:lang w:val="en-US"/>
        </w:rPr>
        <w:t xml:space="preserve"> the Insight surveys</w:t>
      </w:r>
      <w:r w:rsidRPr="00CB3F64">
        <w:rPr>
          <w:sz w:val="24"/>
          <w:szCs w:val="24"/>
          <w:lang w:val="en-US"/>
        </w:rPr>
        <w:t xml:space="preserve"> within their peer groups</w:t>
      </w:r>
      <w:r w:rsidR="00944266" w:rsidRPr="00CB3F64">
        <w:rPr>
          <w:sz w:val="24"/>
          <w:szCs w:val="24"/>
          <w:lang w:val="en-US"/>
        </w:rPr>
        <w:t xml:space="preserve"> </w:t>
      </w:r>
      <w:r w:rsidR="005C1D69" w:rsidRPr="00CB3F64">
        <w:rPr>
          <w:sz w:val="24"/>
          <w:szCs w:val="24"/>
          <w:lang w:val="en-US"/>
        </w:rPr>
        <w:t xml:space="preserve">Our </w:t>
      </w:r>
      <w:hyperlink r:id="rId15" w:history="1">
        <w:r w:rsidR="005C1D69" w:rsidRPr="00CB3F64">
          <w:rPr>
            <w:sz w:val="24"/>
            <w:szCs w:val="24"/>
          </w:rPr>
          <w:t>g</w:t>
        </w:r>
        <w:r w:rsidR="00944266" w:rsidRPr="00CB3F64">
          <w:rPr>
            <w:sz w:val="24"/>
            <w:szCs w:val="24"/>
          </w:rPr>
          <w:t>uide to</w:t>
        </w:r>
        <w:r w:rsidR="00683375" w:rsidRPr="00CB3F64">
          <w:rPr>
            <w:rStyle w:val="Hyperlink"/>
            <w:rFonts w:asciiTheme="majorHAnsi" w:eastAsiaTheme="minorHAnsi" w:hAnsiTheme="majorHAnsi"/>
            <w:color w:val="C00000"/>
            <w:sz w:val="24"/>
            <w:szCs w:val="24"/>
            <w:lang w:val="en-US"/>
          </w:rPr>
          <w:t xml:space="preserve"> E</w:t>
        </w:r>
        <w:r w:rsidR="00944266" w:rsidRPr="00CB3F64">
          <w:rPr>
            <w:rStyle w:val="Hyperlink"/>
            <w:rFonts w:asciiTheme="majorHAnsi" w:eastAsiaTheme="minorHAnsi" w:hAnsiTheme="majorHAnsi"/>
            <w:color w:val="C00000"/>
            <w:sz w:val="24"/>
            <w:szCs w:val="24"/>
            <w:lang w:val="en-US"/>
          </w:rPr>
          <w:t xml:space="preserve">ngaging </w:t>
        </w:r>
        <w:r w:rsidR="003B2CBE" w:rsidRPr="00CB3F64">
          <w:rPr>
            <w:rStyle w:val="Hyperlink"/>
            <w:rFonts w:asciiTheme="majorHAnsi" w:eastAsiaTheme="minorHAnsi" w:hAnsiTheme="majorHAnsi"/>
            <w:color w:val="C00000"/>
            <w:sz w:val="24"/>
            <w:szCs w:val="24"/>
            <w:lang w:val="en-US"/>
          </w:rPr>
          <w:t>respondents</w:t>
        </w:r>
        <w:r w:rsidR="009F5B48" w:rsidRPr="00CB3F64">
          <w:rPr>
            <w:rStyle w:val="Hyperlink"/>
            <w:rFonts w:asciiTheme="majorHAnsi" w:eastAsiaTheme="minorHAnsi" w:hAnsiTheme="majorHAnsi"/>
            <w:color w:val="C00000"/>
            <w:sz w:val="24"/>
            <w:szCs w:val="24"/>
            <w:lang w:val="en-US"/>
          </w:rPr>
          <w:t xml:space="preserve"> in your Insights surveys</w:t>
        </w:r>
      </w:hyperlink>
      <w:r w:rsidR="00944266" w:rsidRPr="00CB3F64">
        <w:rPr>
          <w:color w:val="AD460D" w:themeColor="accent1" w:themeShade="BF"/>
          <w:sz w:val="24"/>
          <w:szCs w:val="24"/>
          <w:lang w:val="en-US"/>
        </w:rPr>
        <w:t xml:space="preserve"> </w:t>
      </w:r>
      <w:r w:rsidR="005577CF">
        <w:rPr>
          <w:color w:val="AD460D" w:themeColor="accent1" w:themeShade="BF"/>
          <w:sz w:val="24"/>
          <w:szCs w:val="24"/>
          <w:lang w:val="en-US"/>
        </w:rPr>
        <w:t>(</w:t>
      </w:r>
      <w:hyperlink r:id="rId16" w:history="1">
        <w:r w:rsidR="005577CF" w:rsidRPr="00B925AE">
          <w:rPr>
            <w:rStyle w:val="Hyperlink"/>
            <w:sz w:val="24"/>
            <w:szCs w:val="24"/>
            <w:lang w:val="en-US"/>
          </w:rPr>
          <w:t>http://bit.ly/DEIengage</w:t>
        </w:r>
      </w:hyperlink>
      <w:r w:rsidR="005577CF">
        <w:rPr>
          <w:color w:val="AD460D" w:themeColor="accent1" w:themeShade="BF"/>
          <w:sz w:val="24"/>
          <w:szCs w:val="24"/>
          <w:lang w:val="en-US"/>
        </w:rPr>
        <w:t xml:space="preserve">) </w:t>
      </w:r>
      <w:r w:rsidR="00944266" w:rsidRPr="00CB3F64">
        <w:rPr>
          <w:sz w:val="24"/>
          <w:szCs w:val="24"/>
          <w:lang w:val="en-US"/>
        </w:rPr>
        <w:t>will give you more ideas</w:t>
      </w:r>
      <w:r w:rsidR="00CB3F64">
        <w:rPr>
          <w:sz w:val="24"/>
          <w:szCs w:val="24"/>
          <w:lang w:val="en-US"/>
        </w:rPr>
        <w:t>. T</w:t>
      </w:r>
      <w:r w:rsidR="000003D1" w:rsidRPr="00CB3F64">
        <w:rPr>
          <w:sz w:val="24"/>
          <w:szCs w:val="24"/>
          <w:lang w:val="en-US"/>
        </w:rPr>
        <w:t xml:space="preserve">his is </w:t>
      </w:r>
      <w:r w:rsidR="005577CF">
        <w:rPr>
          <w:sz w:val="24"/>
          <w:szCs w:val="24"/>
          <w:lang w:val="en-US"/>
        </w:rPr>
        <w:t xml:space="preserve">also </w:t>
      </w:r>
      <w:r w:rsidR="000003D1" w:rsidRPr="00CB3F64">
        <w:rPr>
          <w:sz w:val="24"/>
          <w:szCs w:val="24"/>
          <w:lang w:val="en-US"/>
        </w:rPr>
        <w:t xml:space="preserve">available at </w:t>
      </w:r>
      <w:hyperlink r:id="rId17" w:history="1">
        <w:r w:rsidR="000003D1" w:rsidRPr="00CB3F64">
          <w:rPr>
            <w:rStyle w:val="Hyperlink"/>
            <w:rFonts w:asciiTheme="majorHAnsi" w:eastAsiaTheme="minorHAnsi" w:hAnsiTheme="majorHAnsi"/>
            <w:sz w:val="24"/>
            <w:szCs w:val="24"/>
            <w:lang w:val="en-US"/>
          </w:rPr>
          <w:t>digitalinsights.jisc.ac.uk/our-service/advice-and-guidance</w:t>
        </w:r>
      </w:hyperlink>
      <w:r w:rsidR="00944266" w:rsidRPr="00CB3F64">
        <w:rPr>
          <w:sz w:val="24"/>
          <w:szCs w:val="24"/>
          <w:lang w:val="en-US"/>
        </w:rPr>
        <w:t>.</w:t>
      </w:r>
      <w:r w:rsidR="000003D1" w:rsidRPr="00CB3F64">
        <w:rPr>
          <w:sz w:val="24"/>
          <w:szCs w:val="24"/>
          <w:lang w:val="en-US"/>
        </w:rPr>
        <w:t xml:space="preserve"> </w:t>
      </w:r>
    </w:p>
    <w:p w14:paraId="278FF10C" w14:textId="53CBBE14" w:rsidR="00944266" w:rsidRPr="0001263C" w:rsidRDefault="00CB5FED" w:rsidP="00CB5FED">
      <w:pPr>
        <w:pStyle w:val="Heading2"/>
      </w:pPr>
      <w:r w:rsidRPr="0001263C">
        <w:t>Getting started</w:t>
      </w:r>
    </w:p>
    <w:p w14:paraId="08925530" w14:textId="07448AA4" w:rsidR="002E2974" w:rsidRDefault="00A43815" w:rsidP="0068771F">
      <w:pPr>
        <w:rPr>
          <w:rFonts w:asciiTheme="majorHAnsi" w:hAnsiTheme="majorHAnsi"/>
          <w:sz w:val="24"/>
          <w:szCs w:val="24"/>
        </w:rPr>
      </w:pPr>
      <w:r w:rsidRPr="003B2CBE">
        <w:rPr>
          <w:rFonts w:asciiTheme="majorHAnsi" w:hAnsiTheme="majorHAnsi"/>
          <w:sz w:val="24"/>
          <w:szCs w:val="24"/>
        </w:rPr>
        <w:t xml:space="preserve">There are a </w:t>
      </w:r>
      <w:r w:rsidR="00CB3F64">
        <w:rPr>
          <w:rFonts w:asciiTheme="majorHAnsi" w:hAnsiTheme="majorHAnsi"/>
          <w:sz w:val="24"/>
          <w:szCs w:val="24"/>
        </w:rPr>
        <w:t>several</w:t>
      </w:r>
      <w:r w:rsidRPr="003B2CBE">
        <w:rPr>
          <w:rFonts w:asciiTheme="majorHAnsi" w:hAnsiTheme="majorHAnsi"/>
          <w:sz w:val="24"/>
          <w:szCs w:val="24"/>
        </w:rPr>
        <w:t xml:space="preserve"> questions you need to consider when you are </w:t>
      </w:r>
      <w:r w:rsidR="00CB5FED">
        <w:rPr>
          <w:rFonts w:asciiTheme="majorHAnsi" w:hAnsiTheme="majorHAnsi"/>
          <w:sz w:val="24"/>
          <w:szCs w:val="24"/>
        </w:rPr>
        <w:t xml:space="preserve">completing the </w:t>
      </w:r>
      <w:r w:rsidR="0068771F">
        <w:rPr>
          <w:rFonts w:asciiTheme="majorHAnsi" w:eastAsiaTheme="minorHAnsi" w:hAnsiTheme="majorHAnsi"/>
          <w:color w:val="2C3841" w:themeColor="text1"/>
          <w:sz w:val="24"/>
          <w:szCs w:val="24"/>
          <w:lang w:val="en-US"/>
        </w:rPr>
        <w:t>online ‘getting started’</w:t>
      </w:r>
      <w:r w:rsidR="002E2974">
        <w:rPr>
          <w:rFonts w:asciiTheme="majorHAnsi" w:eastAsiaTheme="minorHAnsi" w:hAnsiTheme="majorHAnsi"/>
          <w:color w:val="2C3841" w:themeColor="text1"/>
          <w:sz w:val="24"/>
          <w:szCs w:val="24"/>
          <w:lang w:val="en-US"/>
        </w:rPr>
        <w:t>.</w:t>
      </w:r>
    </w:p>
    <w:p w14:paraId="0136AFA1" w14:textId="0387B75E" w:rsidR="00440FDD" w:rsidRPr="002E2974" w:rsidRDefault="00440FDD" w:rsidP="00CB3F64">
      <w:pPr>
        <w:pStyle w:val="Heading3"/>
        <w:rPr>
          <w:rFonts w:eastAsiaTheme="minorHAnsi"/>
          <w:lang w:val="en-US"/>
        </w:rPr>
      </w:pPr>
      <w:r w:rsidRPr="002E2974">
        <w:rPr>
          <w:rFonts w:eastAsiaTheme="minorHAnsi"/>
          <w:lang w:val="en-US"/>
        </w:rPr>
        <w:t xml:space="preserve">Why are you running the </w:t>
      </w:r>
      <w:r w:rsidR="003B2CBE" w:rsidRPr="002E2974">
        <w:rPr>
          <w:rFonts w:eastAsiaTheme="minorHAnsi"/>
          <w:lang w:val="en-US"/>
        </w:rPr>
        <w:t>Insight surveys</w:t>
      </w:r>
      <w:r w:rsidRPr="002E2974">
        <w:rPr>
          <w:rFonts w:eastAsiaTheme="minorHAnsi"/>
          <w:lang w:val="en-US"/>
        </w:rPr>
        <w:t>?</w:t>
      </w:r>
    </w:p>
    <w:p w14:paraId="5E65E2C2" w14:textId="7DC7B5C6" w:rsidR="00E16EE9" w:rsidRPr="00CB3F64" w:rsidRDefault="003B2CBE" w:rsidP="00CB3F64">
      <w:pPr>
        <w:rPr>
          <w:sz w:val="24"/>
          <w:szCs w:val="24"/>
          <w:lang w:val="en-US"/>
        </w:rPr>
      </w:pPr>
      <w:r w:rsidRPr="00CB3F64">
        <w:rPr>
          <w:sz w:val="24"/>
          <w:szCs w:val="24"/>
          <w:lang w:val="en-US"/>
        </w:rPr>
        <w:t>Running the Insight surveys</w:t>
      </w:r>
      <w:r w:rsidR="00183B40" w:rsidRPr="00CB3F64">
        <w:rPr>
          <w:sz w:val="24"/>
          <w:szCs w:val="24"/>
          <w:lang w:val="en-US"/>
        </w:rPr>
        <w:t xml:space="preserve"> is </w:t>
      </w:r>
      <w:r w:rsidRPr="00CB3F64">
        <w:rPr>
          <w:sz w:val="24"/>
          <w:szCs w:val="24"/>
          <w:lang w:val="en-US"/>
        </w:rPr>
        <w:t>simple,</w:t>
      </w:r>
      <w:r w:rsidR="00183B40" w:rsidRPr="00CB3F64">
        <w:rPr>
          <w:sz w:val="24"/>
          <w:szCs w:val="24"/>
          <w:lang w:val="en-US"/>
        </w:rPr>
        <w:t xml:space="preserve"> but it does </w:t>
      </w:r>
      <w:r w:rsidR="00E16EE9" w:rsidRPr="00CB3F64">
        <w:rPr>
          <w:sz w:val="24"/>
          <w:szCs w:val="24"/>
          <w:lang w:val="en-US"/>
        </w:rPr>
        <w:t xml:space="preserve">require </w:t>
      </w:r>
      <w:r w:rsidR="00183B40" w:rsidRPr="00CB3F64">
        <w:rPr>
          <w:sz w:val="24"/>
          <w:szCs w:val="24"/>
          <w:lang w:val="en-US"/>
        </w:rPr>
        <w:t xml:space="preserve">some time and effort (see </w:t>
      </w:r>
      <w:r w:rsidR="00E16EE9" w:rsidRPr="00CB3F64">
        <w:rPr>
          <w:sz w:val="24"/>
          <w:szCs w:val="24"/>
          <w:lang w:val="en-US"/>
        </w:rPr>
        <w:t xml:space="preserve">our </w:t>
      </w:r>
      <w:r w:rsidR="00183B40" w:rsidRPr="00CB3F64">
        <w:rPr>
          <w:sz w:val="24"/>
          <w:szCs w:val="24"/>
          <w:lang w:val="en-US"/>
        </w:rPr>
        <w:t xml:space="preserve">planning sheet below). </w:t>
      </w:r>
    </w:p>
    <w:p w14:paraId="7AC10588" w14:textId="3A94BDFA" w:rsidR="00440FDD" w:rsidRPr="00CB3F64" w:rsidRDefault="00183B40" w:rsidP="00CB3F64">
      <w:pPr>
        <w:rPr>
          <w:color w:val="333333"/>
          <w:sz w:val="24"/>
          <w:szCs w:val="24"/>
          <w:lang w:val="en-US"/>
        </w:rPr>
      </w:pPr>
      <w:r w:rsidRPr="00CB3F64">
        <w:rPr>
          <w:sz w:val="24"/>
          <w:szCs w:val="24"/>
          <w:lang w:val="en-US"/>
        </w:rPr>
        <w:t>Y</w:t>
      </w:r>
      <w:r w:rsidR="00440FDD" w:rsidRPr="00CB3F64">
        <w:rPr>
          <w:sz w:val="24"/>
          <w:szCs w:val="24"/>
          <w:lang w:val="en-US"/>
        </w:rPr>
        <w:t xml:space="preserve">ou are also asking </w:t>
      </w:r>
      <w:r w:rsidR="003B2CBE" w:rsidRPr="00CB3F64">
        <w:rPr>
          <w:sz w:val="24"/>
          <w:szCs w:val="24"/>
          <w:lang w:val="en-US"/>
        </w:rPr>
        <w:t xml:space="preserve">staff and </w:t>
      </w:r>
      <w:r w:rsidR="00440FDD" w:rsidRPr="00CB3F64">
        <w:rPr>
          <w:sz w:val="24"/>
          <w:szCs w:val="24"/>
          <w:lang w:val="en-US"/>
        </w:rPr>
        <w:t>students to invest</w:t>
      </w:r>
      <w:r w:rsidR="00E16EE9" w:rsidRPr="00CB3F64">
        <w:rPr>
          <w:sz w:val="24"/>
          <w:szCs w:val="24"/>
          <w:lang w:val="en-US"/>
        </w:rPr>
        <w:t xml:space="preserve"> time</w:t>
      </w:r>
      <w:r w:rsidR="00440FDD" w:rsidRPr="00CB3F64">
        <w:rPr>
          <w:sz w:val="24"/>
          <w:szCs w:val="24"/>
          <w:lang w:val="en-US"/>
        </w:rPr>
        <w:t xml:space="preserve"> </w:t>
      </w:r>
      <w:r w:rsidRPr="00CB3F64">
        <w:rPr>
          <w:sz w:val="24"/>
          <w:szCs w:val="24"/>
          <w:lang w:val="en-US"/>
        </w:rPr>
        <w:t>in answering the questions</w:t>
      </w:r>
      <w:r w:rsidR="00440FDD" w:rsidRPr="00CB3F64">
        <w:rPr>
          <w:sz w:val="24"/>
          <w:szCs w:val="24"/>
          <w:lang w:val="en-US"/>
        </w:rPr>
        <w:t>.</w:t>
      </w:r>
      <w:r w:rsidR="00440FDD" w:rsidRPr="00CB3F64">
        <w:rPr>
          <w:color w:val="333333"/>
          <w:sz w:val="24"/>
          <w:szCs w:val="24"/>
          <w:lang w:val="en-US"/>
        </w:rPr>
        <w:t xml:space="preserve"> </w:t>
      </w:r>
      <w:r w:rsidRPr="00CB3F64">
        <w:rPr>
          <w:color w:val="333333"/>
          <w:sz w:val="24"/>
          <w:szCs w:val="24"/>
          <w:lang w:val="en-US"/>
        </w:rPr>
        <w:t>Think about why this is worth doing</w:t>
      </w:r>
      <w:r w:rsidR="005C1D69" w:rsidRPr="00CB3F64">
        <w:rPr>
          <w:color w:val="333333"/>
          <w:sz w:val="24"/>
          <w:szCs w:val="24"/>
          <w:lang w:val="en-US"/>
        </w:rPr>
        <w:t xml:space="preserve"> from their perspective as well as the organi</w:t>
      </w:r>
      <w:r w:rsidR="00E16EE9" w:rsidRPr="00CB3F64">
        <w:rPr>
          <w:color w:val="333333"/>
          <w:sz w:val="24"/>
          <w:szCs w:val="24"/>
          <w:lang w:val="en-US"/>
        </w:rPr>
        <w:t>s</w:t>
      </w:r>
      <w:r w:rsidR="005C1D69" w:rsidRPr="00CB3F64">
        <w:rPr>
          <w:color w:val="333333"/>
          <w:sz w:val="24"/>
          <w:szCs w:val="24"/>
          <w:lang w:val="en-US"/>
        </w:rPr>
        <w:t>ational benefits</w:t>
      </w:r>
      <w:r w:rsidR="00E16EE9" w:rsidRPr="00CB3F64">
        <w:rPr>
          <w:color w:val="333333"/>
          <w:sz w:val="24"/>
          <w:szCs w:val="24"/>
          <w:lang w:val="en-US"/>
        </w:rPr>
        <w:t xml:space="preserve"> you expect to realise</w:t>
      </w:r>
      <w:r w:rsidRPr="00CB3F64">
        <w:rPr>
          <w:color w:val="333333"/>
          <w:sz w:val="24"/>
          <w:szCs w:val="24"/>
          <w:lang w:val="en-US"/>
        </w:rPr>
        <w:t xml:space="preserve">. You could </w:t>
      </w:r>
      <w:r w:rsidR="00E16EE9" w:rsidRPr="00CB3F64">
        <w:rPr>
          <w:color w:val="333333"/>
          <w:sz w:val="24"/>
          <w:szCs w:val="24"/>
          <w:lang w:val="en-US"/>
        </w:rPr>
        <w:t xml:space="preserve">perhaps start by </w:t>
      </w:r>
      <w:r w:rsidR="006D6003" w:rsidRPr="00CB3F64">
        <w:rPr>
          <w:color w:val="333333"/>
          <w:sz w:val="24"/>
          <w:szCs w:val="24"/>
          <w:lang w:val="en-US"/>
        </w:rPr>
        <w:t>consider</w:t>
      </w:r>
      <w:r w:rsidR="00E16EE9" w:rsidRPr="00CB3F64">
        <w:rPr>
          <w:color w:val="333333"/>
          <w:sz w:val="24"/>
          <w:szCs w:val="24"/>
          <w:lang w:val="en-US"/>
        </w:rPr>
        <w:t>ing</w:t>
      </w:r>
      <w:r w:rsidR="00440FDD" w:rsidRPr="00CB3F64">
        <w:rPr>
          <w:color w:val="333333"/>
          <w:sz w:val="24"/>
          <w:szCs w:val="24"/>
          <w:lang w:val="en-US"/>
        </w:rPr>
        <w:t xml:space="preserve"> the rational</w:t>
      </w:r>
      <w:r w:rsidRPr="00CB3F64">
        <w:rPr>
          <w:color w:val="333333"/>
          <w:sz w:val="24"/>
          <w:szCs w:val="24"/>
          <w:lang w:val="en-US"/>
        </w:rPr>
        <w:t>e at the start of this document</w:t>
      </w:r>
      <w:r w:rsidR="00E16EE9" w:rsidRPr="00CB3F64">
        <w:rPr>
          <w:color w:val="333333"/>
          <w:sz w:val="24"/>
          <w:szCs w:val="24"/>
          <w:lang w:val="en-US"/>
        </w:rPr>
        <w:t xml:space="preserve"> and discussing this with </w:t>
      </w:r>
      <w:r w:rsidRPr="00CB3F64">
        <w:rPr>
          <w:color w:val="333333"/>
          <w:sz w:val="24"/>
          <w:szCs w:val="24"/>
          <w:lang w:val="en-US"/>
        </w:rPr>
        <w:t>your</w:t>
      </w:r>
      <w:r w:rsidR="00440FDD" w:rsidRPr="00CB3F64">
        <w:rPr>
          <w:color w:val="333333"/>
          <w:sz w:val="24"/>
          <w:szCs w:val="24"/>
          <w:lang w:val="en-US"/>
        </w:rPr>
        <w:t xml:space="preserve"> stakeholders</w:t>
      </w:r>
      <w:r w:rsidRPr="00CB3F64">
        <w:rPr>
          <w:color w:val="333333"/>
          <w:sz w:val="24"/>
          <w:szCs w:val="24"/>
          <w:lang w:val="en-US"/>
        </w:rPr>
        <w:t xml:space="preserve"> (who may give different answers)</w:t>
      </w:r>
      <w:r w:rsidR="00E16EE9" w:rsidRPr="00CB3F64">
        <w:rPr>
          <w:color w:val="333333"/>
          <w:sz w:val="24"/>
          <w:szCs w:val="24"/>
          <w:lang w:val="en-US"/>
        </w:rPr>
        <w:t>.</w:t>
      </w:r>
      <w:r w:rsidRPr="00CB3F64">
        <w:rPr>
          <w:color w:val="333333"/>
          <w:sz w:val="24"/>
          <w:szCs w:val="24"/>
          <w:lang w:val="en-US"/>
        </w:rPr>
        <w:t xml:space="preserve"> </w:t>
      </w:r>
      <w:r w:rsidR="00E16EE9" w:rsidRPr="00CB3F64">
        <w:rPr>
          <w:color w:val="333333"/>
          <w:sz w:val="24"/>
          <w:szCs w:val="24"/>
          <w:lang w:val="en-US"/>
        </w:rPr>
        <w:t xml:space="preserve">You may also find it interesting to </w:t>
      </w:r>
      <w:r w:rsidR="00440FDD" w:rsidRPr="00CB3F64">
        <w:rPr>
          <w:color w:val="333333"/>
          <w:sz w:val="24"/>
          <w:szCs w:val="24"/>
          <w:lang w:val="en-US"/>
        </w:rPr>
        <w:t xml:space="preserve">read some of </w:t>
      </w:r>
      <w:r w:rsidRPr="00CB3F64">
        <w:rPr>
          <w:color w:val="333333"/>
          <w:sz w:val="24"/>
          <w:szCs w:val="24"/>
          <w:lang w:val="en-US"/>
        </w:rPr>
        <w:t>our</w:t>
      </w:r>
      <w:r w:rsidR="00440FDD" w:rsidRPr="00CB3F64">
        <w:rPr>
          <w:color w:val="333333"/>
          <w:sz w:val="24"/>
          <w:szCs w:val="24"/>
          <w:lang w:val="en-US"/>
        </w:rPr>
        <w:t xml:space="preserve"> </w:t>
      </w:r>
      <w:r w:rsidR="00161A6D" w:rsidRPr="00161A6D">
        <w:rPr>
          <w:rStyle w:val="Hyperlink"/>
          <w:rFonts w:asciiTheme="majorHAnsi" w:eastAsiaTheme="minorHAnsi" w:hAnsiTheme="majorHAnsi"/>
          <w:sz w:val="24"/>
          <w:szCs w:val="24"/>
          <w:lang w:val="en-US"/>
        </w:rPr>
        <w:t xml:space="preserve">case </w:t>
      </w:r>
      <w:hyperlink r:id="rId18" w:history="1">
        <w:r w:rsidR="00161A6D" w:rsidRPr="00161A6D">
          <w:rPr>
            <w:rStyle w:val="Hyperlink"/>
            <w:rFonts w:asciiTheme="majorHAnsi" w:eastAsiaTheme="minorHAnsi" w:hAnsiTheme="majorHAnsi"/>
            <w:sz w:val="24"/>
            <w:szCs w:val="24"/>
            <w:lang w:val="en-US"/>
          </w:rPr>
          <w:t>studies</w:t>
        </w:r>
      </w:hyperlink>
      <w:r w:rsidR="00E16EE9" w:rsidRPr="00CB3F64">
        <w:rPr>
          <w:b/>
          <w:color w:val="333333"/>
          <w:sz w:val="24"/>
          <w:szCs w:val="24"/>
        </w:rPr>
        <w:t xml:space="preserve"> (</w:t>
      </w:r>
      <w:hyperlink r:id="rId19" w:history="1">
        <w:r w:rsidR="00E16EE9" w:rsidRPr="00CB3F64">
          <w:rPr>
            <w:rStyle w:val="Hyperlink"/>
            <w:rFonts w:asciiTheme="majorHAnsi" w:eastAsiaTheme="minorHAnsi" w:hAnsiTheme="majorHAnsi"/>
            <w:sz w:val="24"/>
            <w:szCs w:val="24"/>
            <w:lang w:val="en-US"/>
          </w:rPr>
          <w:t>digitalinsights.jisc.ac.uk/case-study-listing</w:t>
        </w:r>
      </w:hyperlink>
      <w:r w:rsidR="00E16EE9" w:rsidRPr="00CB3F64">
        <w:rPr>
          <w:color w:val="AD460D" w:themeColor="accent1" w:themeShade="BF"/>
          <w:sz w:val="24"/>
          <w:szCs w:val="24"/>
          <w:lang w:val="en-US"/>
        </w:rPr>
        <w:t xml:space="preserve">) </w:t>
      </w:r>
      <w:r w:rsidR="00E16EE9" w:rsidRPr="00CB3F64">
        <w:rPr>
          <w:color w:val="333333"/>
          <w:sz w:val="24"/>
          <w:szCs w:val="24"/>
        </w:rPr>
        <w:t>to see the rationale behind others use of the Insights surveys</w:t>
      </w:r>
      <w:r w:rsidR="003B2CBE" w:rsidRPr="00CB3F64">
        <w:rPr>
          <w:color w:val="333333"/>
          <w:sz w:val="24"/>
          <w:szCs w:val="24"/>
          <w:lang w:val="en-US"/>
        </w:rPr>
        <w:t>.</w:t>
      </w:r>
      <w:r w:rsidR="00D64FC0" w:rsidRPr="00CB3F64">
        <w:rPr>
          <w:color w:val="AD460D" w:themeColor="accent1" w:themeShade="BF"/>
          <w:sz w:val="24"/>
          <w:szCs w:val="24"/>
          <w:lang w:val="en-US"/>
        </w:rPr>
        <w:t xml:space="preserve"> </w:t>
      </w:r>
    </w:p>
    <w:p w14:paraId="51B3B2AA" w14:textId="2040D68F" w:rsidR="00440FDD" w:rsidRPr="003B2CBE" w:rsidRDefault="00440FDD" w:rsidP="0001263C">
      <w:pPr>
        <w:pStyle w:val="Heading3"/>
        <w:rPr>
          <w:rFonts w:eastAsiaTheme="minorHAnsi"/>
          <w:color w:val="333333"/>
          <w:lang w:val="en-US"/>
        </w:rPr>
      </w:pPr>
      <w:r w:rsidRPr="003B2CBE">
        <w:rPr>
          <w:rFonts w:eastAsiaTheme="minorHAnsi"/>
        </w:rPr>
        <w:t xml:space="preserve">What kinds of </w:t>
      </w:r>
      <w:r w:rsidR="00E16EE9">
        <w:rPr>
          <w:rFonts w:eastAsiaTheme="minorHAnsi"/>
        </w:rPr>
        <w:t xml:space="preserve">relevant </w:t>
      </w:r>
      <w:r w:rsidRPr="003B2CBE">
        <w:rPr>
          <w:rFonts w:eastAsiaTheme="minorHAnsi"/>
        </w:rPr>
        <w:t xml:space="preserve">data </w:t>
      </w:r>
      <w:r w:rsidR="005D72C1">
        <w:rPr>
          <w:rFonts w:eastAsiaTheme="minorHAnsi"/>
        </w:rPr>
        <w:t>or</w:t>
      </w:r>
      <w:r w:rsidRPr="003B2CBE">
        <w:rPr>
          <w:rFonts w:eastAsiaTheme="minorHAnsi"/>
        </w:rPr>
        <w:t xml:space="preserve"> evidence do you already have? </w:t>
      </w:r>
    </w:p>
    <w:p w14:paraId="75D9FC35" w14:textId="5DA2C0C5" w:rsidR="00440FDD" w:rsidRPr="003B2CBE" w:rsidRDefault="00440FDD" w:rsidP="00440FDD">
      <w:pPr>
        <w:widowControl w:val="0"/>
        <w:autoSpaceDE w:val="0"/>
        <w:autoSpaceDN w:val="0"/>
        <w:adjustRightInd w:val="0"/>
        <w:spacing w:before="0" w:after="0" w:line="240" w:lineRule="auto"/>
        <w:rPr>
          <w:rFonts w:asciiTheme="majorHAnsi" w:eastAsiaTheme="minorHAnsi" w:hAnsiTheme="majorHAnsi"/>
          <w:color w:val="2C3841" w:themeColor="text1"/>
          <w:sz w:val="24"/>
          <w:szCs w:val="24"/>
          <w:lang w:val="en-US"/>
        </w:rPr>
      </w:pPr>
      <w:r w:rsidRPr="003B2CBE">
        <w:rPr>
          <w:rFonts w:asciiTheme="majorHAnsi" w:eastAsiaTheme="minorHAnsi" w:hAnsiTheme="majorHAnsi"/>
          <w:color w:val="2C3841" w:themeColor="text1"/>
          <w:sz w:val="24"/>
          <w:szCs w:val="24"/>
          <w:lang w:val="en-US"/>
        </w:rPr>
        <w:t xml:space="preserve">The </w:t>
      </w:r>
      <w:r w:rsidR="00690057">
        <w:rPr>
          <w:rFonts w:asciiTheme="majorHAnsi" w:eastAsiaTheme="minorHAnsi" w:hAnsiTheme="majorHAnsi"/>
          <w:color w:val="2C3841" w:themeColor="text1"/>
          <w:sz w:val="24"/>
          <w:szCs w:val="24"/>
          <w:lang w:val="en-US"/>
        </w:rPr>
        <w:t>Insight surveys</w:t>
      </w:r>
      <w:r w:rsidRPr="003B2CBE">
        <w:rPr>
          <w:rFonts w:asciiTheme="majorHAnsi" w:eastAsiaTheme="minorHAnsi" w:hAnsiTheme="majorHAnsi"/>
          <w:color w:val="2C3841" w:themeColor="text1"/>
          <w:sz w:val="24"/>
          <w:szCs w:val="24"/>
          <w:lang w:val="en-US"/>
        </w:rPr>
        <w:t xml:space="preserve"> provide you with more detail about the </w:t>
      </w:r>
      <w:r w:rsidR="00690057">
        <w:rPr>
          <w:rFonts w:asciiTheme="majorHAnsi" w:eastAsiaTheme="minorHAnsi" w:hAnsiTheme="majorHAnsi"/>
          <w:color w:val="2C3841" w:themeColor="text1"/>
          <w:sz w:val="24"/>
          <w:szCs w:val="24"/>
          <w:lang w:val="en-US"/>
        </w:rPr>
        <w:t xml:space="preserve">staff and </w:t>
      </w:r>
      <w:r w:rsidRPr="003B2CBE">
        <w:rPr>
          <w:rFonts w:asciiTheme="majorHAnsi" w:eastAsiaTheme="minorHAnsi" w:hAnsiTheme="majorHAnsi"/>
          <w:color w:val="2C3841" w:themeColor="text1"/>
          <w:sz w:val="24"/>
          <w:szCs w:val="24"/>
          <w:lang w:val="en-US"/>
        </w:rPr>
        <w:t>student digital experience than you are likely to get from other sources. But before you start you should look at any data you have already, such as:</w:t>
      </w:r>
    </w:p>
    <w:p w14:paraId="46AD7AAF" w14:textId="3C7FD190" w:rsidR="00440FDD" w:rsidRPr="003B2CBE" w:rsidRDefault="00440FDD" w:rsidP="006D6003">
      <w:pPr>
        <w:pStyle w:val="JiscListBullets"/>
        <w:rPr>
          <w:rFonts w:asciiTheme="majorHAnsi" w:hAnsiTheme="majorHAnsi"/>
          <w:sz w:val="24"/>
          <w:szCs w:val="24"/>
          <w:lang w:val="en-US"/>
        </w:rPr>
      </w:pPr>
      <w:r w:rsidRPr="003B2CBE">
        <w:rPr>
          <w:rFonts w:asciiTheme="majorHAnsi" w:hAnsiTheme="majorHAnsi"/>
          <w:sz w:val="24"/>
          <w:szCs w:val="24"/>
          <w:lang w:val="en-US"/>
        </w:rPr>
        <w:t>Findings from national surveys (</w:t>
      </w:r>
      <w:r w:rsidR="006D6003" w:rsidRPr="003B2CBE">
        <w:rPr>
          <w:rFonts w:asciiTheme="majorHAnsi" w:hAnsiTheme="majorHAnsi"/>
          <w:sz w:val="24"/>
          <w:szCs w:val="24"/>
          <w:lang w:val="en-US"/>
        </w:rPr>
        <w:t>look for</w:t>
      </w:r>
      <w:r w:rsidRPr="003B2CBE">
        <w:rPr>
          <w:rFonts w:asciiTheme="majorHAnsi" w:hAnsiTheme="majorHAnsi"/>
          <w:sz w:val="24"/>
          <w:szCs w:val="24"/>
          <w:lang w:val="en-US"/>
        </w:rPr>
        <w:t xml:space="preserve"> relevant themes in free text comments)</w:t>
      </w:r>
    </w:p>
    <w:p w14:paraId="0848681D" w14:textId="5F9C3852" w:rsidR="00440FDD" w:rsidRPr="003B2CBE" w:rsidRDefault="00440FDD" w:rsidP="006D6003">
      <w:pPr>
        <w:pStyle w:val="JiscListBullets"/>
        <w:rPr>
          <w:rFonts w:asciiTheme="majorHAnsi" w:hAnsiTheme="majorHAnsi"/>
          <w:sz w:val="24"/>
          <w:szCs w:val="24"/>
          <w:lang w:val="en-US"/>
        </w:rPr>
      </w:pPr>
      <w:r w:rsidRPr="003B2CBE">
        <w:rPr>
          <w:rFonts w:asciiTheme="majorHAnsi" w:hAnsiTheme="majorHAnsi"/>
          <w:sz w:val="24"/>
          <w:szCs w:val="24"/>
          <w:lang w:val="en-US"/>
        </w:rPr>
        <w:lastRenderedPageBreak/>
        <w:t xml:space="preserve">One-off surveys and consultations </w:t>
      </w:r>
      <w:r w:rsidR="006D6003" w:rsidRPr="003B2CBE">
        <w:rPr>
          <w:rFonts w:asciiTheme="majorHAnsi" w:hAnsiTheme="majorHAnsi"/>
          <w:sz w:val="24"/>
          <w:szCs w:val="24"/>
          <w:lang w:val="en-US"/>
        </w:rPr>
        <w:t>about</w:t>
      </w:r>
      <w:r w:rsidRPr="003B2CBE">
        <w:rPr>
          <w:rFonts w:asciiTheme="majorHAnsi" w:hAnsiTheme="majorHAnsi"/>
          <w:sz w:val="24"/>
          <w:szCs w:val="24"/>
          <w:lang w:val="en-US"/>
        </w:rPr>
        <w:t xml:space="preserve"> the digital environment</w:t>
      </w:r>
    </w:p>
    <w:p w14:paraId="74C2D34A" w14:textId="77777777" w:rsidR="00BC5924" w:rsidRDefault="00CE41A8" w:rsidP="00C67E10">
      <w:pPr>
        <w:pStyle w:val="JiscListBullets"/>
        <w:rPr>
          <w:rFonts w:asciiTheme="majorHAnsi" w:hAnsiTheme="majorHAnsi"/>
          <w:sz w:val="24"/>
          <w:szCs w:val="24"/>
          <w:lang w:val="en-US"/>
        </w:rPr>
      </w:pPr>
      <w:r w:rsidRPr="00BC5924">
        <w:rPr>
          <w:rFonts w:asciiTheme="majorHAnsi" w:hAnsiTheme="majorHAnsi"/>
          <w:sz w:val="24"/>
          <w:szCs w:val="24"/>
          <w:lang w:val="en-US"/>
        </w:rPr>
        <w:t>Feedback on specific courses</w:t>
      </w:r>
      <w:r w:rsidR="00440FDD" w:rsidRPr="00BC5924">
        <w:rPr>
          <w:rFonts w:asciiTheme="majorHAnsi" w:hAnsiTheme="majorHAnsi"/>
          <w:sz w:val="24"/>
          <w:szCs w:val="24"/>
          <w:lang w:val="en-US"/>
        </w:rPr>
        <w:t xml:space="preserve"> or curriculum initiatives</w:t>
      </w:r>
      <w:r w:rsidR="00BC5924" w:rsidRPr="00BC5924">
        <w:rPr>
          <w:rFonts w:asciiTheme="majorHAnsi" w:hAnsiTheme="majorHAnsi"/>
          <w:sz w:val="24"/>
          <w:szCs w:val="24"/>
          <w:lang w:val="en-US"/>
        </w:rPr>
        <w:t xml:space="preserve"> </w:t>
      </w:r>
    </w:p>
    <w:p w14:paraId="0A27362A" w14:textId="0BEEEFD7" w:rsidR="00BC5924" w:rsidRPr="00D8086B" w:rsidRDefault="00BC5924" w:rsidP="00C67E10">
      <w:pPr>
        <w:pStyle w:val="JiscListBullets"/>
        <w:rPr>
          <w:rFonts w:asciiTheme="majorHAnsi" w:hAnsiTheme="majorHAnsi"/>
          <w:sz w:val="24"/>
          <w:szCs w:val="24"/>
          <w:lang w:val="en-US"/>
        </w:rPr>
      </w:pPr>
      <w:r w:rsidRPr="00D8086B">
        <w:rPr>
          <w:rFonts w:asciiTheme="majorHAnsi" w:hAnsiTheme="majorHAnsi"/>
          <w:sz w:val="24"/>
          <w:szCs w:val="24"/>
          <w:lang w:val="en-US"/>
        </w:rPr>
        <w:t>Surveys on staff</w:t>
      </w:r>
      <w:r w:rsidR="00B529E7" w:rsidRPr="00D8086B">
        <w:rPr>
          <w:rFonts w:asciiTheme="majorHAnsi" w:hAnsiTheme="majorHAnsi"/>
          <w:sz w:val="24"/>
          <w:szCs w:val="24"/>
          <w:lang w:val="en-US"/>
        </w:rPr>
        <w:t xml:space="preserve"> and </w:t>
      </w:r>
      <w:r w:rsidR="00E21653" w:rsidRPr="00D8086B">
        <w:rPr>
          <w:rFonts w:asciiTheme="majorHAnsi" w:hAnsiTheme="majorHAnsi"/>
          <w:sz w:val="24"/>
          <w:szCs w:val="24"/>
          <w:lang w:val="en-US"/>
        </w:rPr>
        <w:t>student</w:t>
      </w:r>
      <w:r w:rsidRPr="00D8086B">
        <w:rPr>
          <w:rFonts w:asciiTheme="majorHAnsi" w:hAnsiTheme="majorHAnsi"/>
          <w:sz w:val="24"/>
          <w:szCs w:val="24"/>
          <w:lang w:val="en-US"/>
        </w:rPr>
        <w:t xml:space="preserve"> satisfaction and general wellbeing</w:t>
      </w:r>
    </w:p>
    <w:p w14:paraId="0788532B" w14:textId="193997E2" w:rsidR="00440FDD" w:rsidRPr="00BC5924" w:rsidRDefault="00440FDD" w:rsidP="00C67E10">
      <w:pPr>
        <w:pStyle w:val="JiscListBullets"/>
        <w:rPr>
          <w:rFonts w:asciiTheme="majorHAnsi" w:hAnsiTheme="majorHAnsi"/>
          <w:sz w:val="24"/>
          <w:szCs w:val="24"/>
          <w:lang w:val="en-US"/>
        </w:rPr>
      </w:pPr>
      <w:r w:rsidRPr="00BC5924">
        <w:rPr>
          <w:rFonts w:asciiTheme="majorHAnsi" w:hAnsiTheme="majorHAnsi"/>
          <w:sz w:val="24"/>
          <w:szCs w:val="24"/>
          <w:lang w:val="en-US"/>
        </w:rPr>
        <w:t>Data from learning systems eg on patterns of use</w:t>
      </w:r>
    </w:p>
    <w:p w14:paraId="13EB4DF9" w14:textId="0112F3A9" w:rsidR="00440FDD" w:rsidRPr="00BC5924" w:rsidRDefault="00B529E7" w:rsidP="00BC5924">
      <w:pPr>
        <w:rPr>
          <w:b/>
          <w:color w:val="AD460D" w:themeColor="accent1" w:themeShade="BF"/>
          <w:sz w:val="24"/>
          <w:szCs w:val="24"/>
        </w:rPr>
      </w:pPr>
      <w:r>
        <w:rPr>
          <w:rFonts w:asciiTheme="majorHAnsi" w:eastAsiaTheme="minorHAnsi" w:hAnsiTheme="majorHAnsi"/>
          <w:color w:val="2C3841" w:themeColor="text1"/>
          <w:sz w:val="24"/>
          <w:szCs w:val="24"/>
          <w:lang w:val="en-US"/>
        </w:rPr>
        <w:t xml:space="preserve">We suggest that you </w:t>
      </w:r>
      <w:r w:rsidR="00440FDD" w:rsidRPr="003B2CBE">
        <w:rPr>
          <w:rFonts w:asciiTheme="majorHAnsi" w:eastAsiaTheme="minorHAnsi" w:hAnsiTheme="majorHAnsi"/>
          <w:color w:val="2C3841" w:themeColor="text1"/>
          <w:sz w:val="24"/>
          <w:szCs w:val="24"/>
          <w:lang w:val="en-US"/>
        </w:rPr>
        <w:t xml:space="preserve">review </w:t>
      </w:r>
      <w:r w:rsidR="003252AF">
        <w:rPr>
          <w:rFonts w:asciiTheme="majorHAnsi" w:eastAsiaTheme="minorHAnsi" w:hAnsiTheme="majorHAnsi"/>
          <w:color w:val="2C3841" w:themeColor="text1"/>
          <w:sz w:val="24"/>
          <w:szCs w:val="24"/>
          <w:lang w:val="en-US"/>
        </w:rPr>
        <w:t xml:space="preserve">your </w:t>
      </w:r>
      <w:r w:rsidR="00440FDD" w:rsidRPr="003B2CBE">
        <w:rPr>
          <w:rFonts w:asciiTheme="majorHAnsi" w:eastAsiaTheme="minorHAnsi" w:hAnsiTheme="majorHAnsi"/>
          <w:color w:val="2C3841" w:themeColor="text1"/>
          <w:sz w:val="24"/>
          <w:szCs w:val="24"/>
          <w:lang w:val="en-US"/>
        </w:rPr>
        <w:t>existing data before you start</w:t>
      </w:r>
      <w:r>
        <w:rPr>
          <w:rFonts w:asciiTheme="majorHAnsi" w:eastAsiaTheme="minorHAnsi" w:hAnsiTheme="majorHAnsi"/>
          <w:color w:val="2C3841" w:themeColor="text1"/>
          <w:sz w:val="24"/>
          <w:szCs w:val="24"/>
          <w:lang w:val="en-US"/>
        </w:rPr>
        <w:t xml:space="preserve"> </w:t>
      </w:r>
      <w:r w:rsidR="00440FDD" w:rsidRPr="003B2CBE">
        <w:rPr>
          <w:rFonts w:asciiTheme="majorHAnsi" w:eastAsiaTheme="minorHAnsi" w:hAnsiTheme="majorHAnsi"/>
          <w:color w:val="2C3841" w:themeColor="text1"/>
          <w:sz w:val="24"/>
          <w:szCs w:val="24"/>
          <w:lang w:val="en-US"/>
        </w:rPr>
        <w:t xml:space="preserve">as </w:t>
      </w:r>
      <w:r>
        <w:rPr>
          <w:rFonts w:asciiTheme="majorHAnsi" w:eastAsiaTheme="minorHAnsi" w:hAnsiTheme="majorHAnsi"/>
          <w:color w:val="2C3841" w:themeColor="text1"/>
          <w:sz w:val="24"/>
          <w:szCs w:val="24"/>
          <w:lang w:val="en-US"/>
        </w:rPr>
        <w:t xml:space="preserve">this may help </w:t>
      </w:r>
      <w:r w:rsidR="00440FDD" w:rsidRPr="003B2CBE">
        <w:rPr>
          <w:rFonts w:asciiTheme="majorHAnsi" w:eastAsiaTheme="minorHAnsi" w:hAnsiTheme="majorHAnsi"/>
          <w:color w:val="2C3841" w:themeColor="text1"/>
          <w:sz w:val="24"/>
          <w:szCs w:val="24"/>
          <w:lang w:val="en-US"/>
        </w:rPr>
        <w:t xml:space="preserve">you </w:t>
      </w:r>
      <w:r>
        <w:rPr>
          <w:rFonts w:asciiTheme="majorHAnsi" w:eastAsiaTheme="minorHAnsi" w:hAnsiTheme="majorHAnsi"/>
          <w:color w:val="2C3841" w:themeColor="text1"/>
          <w:sz w:val="24"/>
          <w:szCs w:val="24"/>
          <w:lang w:val="en-US"/>
        </w:rPr>
        <w:t xml:space="preserve">to identify where you </w:t>
      </w:r>
      <w:r w:rsidR="00440FDD" w:rsidRPr="003B2CBE">
        <w:rPr>
          <w:rFonts w:asciiTheme="majorHAnsi" w:eastAsiaTheme="minorHAnsi" w:hAnsiTheme="majorHAnsi"/>
          <w:color w:val="2C3841" w:themeColor="text1"/>
          <w:sz w:val="24"/>
          <w:szCs w:val="24"/>
          <w:lang w:val="en-US"/>
        </w:rPr>
        <w:t xml:space="preserve">can </w:t>
      </w:r>
      <w:r>
        <w:rPr>
          <w:rFonts w:asciiTheme="majorHAnsi" w:eastAsiaTheme="minorHAnsi" w:hAnsiTheme="majorHAnsi"/>
          <w:color w:val="2C3841" w:themeColor="text1"/>
          <w:sz w:val="24"/>
          <w:szCs w:val="24"/>
          <w:lang w:val="en-US"/>
        </w:rPr>
        <w:t>get the most value from</w:t>
      </w:r>
      <w:r w:rsidR="00D8086B">
        <w:rPr>
          <w:rFonts w:asciiTheme="majorHAnsi" w:eastAsiaTheme="minorHAnsi" w:hAnsiTheme="majorHAnsi"/>
          <w:color w:val="2C3841" w:themeColor="text1"/>
          <w:sz w:val="24"/>
          <w:szCs w:val="24"/>
          <w:lang w:val="en-US"/>
        </w:rPr>
        <w:t xml:space="preserve"> </w:t>
      </w:r>
      <w:r w:rsidR="00440FDD" w:rsidRPr="003B2CBE">
        <w:rPr>
          <w:rFonts w:asciiTheme="majorHAnsi" w:eastAsiaTheme="minorHAnsi" w:hAnsiTheme="majorHAnsi"/>
          <w:color w:val="2C3841" w:themeColor="text1"/>
          <w:sz w:val="24"/>
          <w:szCs w:val="24"/>
          <w:lang w:val="en-US"/>
        </w:rPr>
        <w:t>the customi</w:t>
      </w:r>
      <w:r w:rsidR="003252AF">
        <w:rPr>
          <w:rFonts w:asciiTheme="majorHAnsi" w:eastAsiaTheme="minorHAnsi" w:hAnsiTheme="majorHAnsi"/>
          <w:color w:val="2C3841" w:themeColor="text1"/>
          <w:sz w:val="24"/>
          <w:szCs w:val="24"/>
          <w:lang w:val="en-US"/>
        </w:rPr>
        <w:t>s</w:t>
      </w:r>
      <w:r w:rsidR="00440FDD" w:rsidRPr="003B2CBE">
        <w:rPr>
          <w:rFonts w:asciiTheme="majorHAnsi" w:eastAsiaTheme="minorHAnsi" w:hAnsiTheme="majorHAnsi"/>
          <w:color w:val="2C3841" w:themeColor="text1"/>
          <w:sz w:val="24"/>
          <w:szCs w:val="24"/>
          <w:lang w:val="en-US"/>
        </w:rPr>
        <w:t>able questions</w:t>
      </w:r>
      <w:r>
        <w:rPr>
          <w:rFonts w:asciiTheme="majorHAnsi" w:eastAsiaTheme="minorHAnsi" w:hAnsiTheme="majorHAnsi"/>
          <w:color w:val="2C3841" w:themeColor="text1"/>
          <w:sz w:val="24"/>
          <w:szCs w:val="24"/>
          <w:lang w:val="en-US"/>
        </w:rPr>
        <w:t xml:space="preserve"> – perhaps</w:t>
      </w:r>
      <w:r w:rsidR="00440FDD" w:rsidRPr="003B2CBE">
        <w:rPr>
          <w:rFonts w:asciiTheme="majorHAnsi" w:eastAsiaTheme="minorHAnsi" w:hAnsiTheme="majorHAnsi"/>
          <w:color w:val="2C3841" w:themeColor="text1"/>
          <w:sz w:val="24"/>
          <w:szCs w:val="24"/>
          <w:lang w:val="en-US"/>
        </w:rPr>
        <w:t xml:space="preserve"> to explore is</w:t>
      </w:r>
      <w:r w:rsidR="006D6003" w:rsidRPr="003B2CBE">
        <w:rPr>
          <w:rFonts w:asciiTheme="majorHAnsi" w:eastAsiaTheme="minorHAnsi" w:hAnsiTheme="majorHAnsi"/>
          <w:color w:val="2C3841" w:themeColor="text1"/>
          <w:sz w:val="24"/>
          <w:szCs w:val="24"/>
          <w:lang w:val="en-US"/>
        </w:rPr>
        <w:t>sues that have already been highlighted,</w:t>
      </w:r>
      <w:r w:rsidR="00440FDD" w:rsidRPr="003B2CBE">
        <w:rPr>
          <w:rFonts w:asciiTheme="majorHAnsi" w:eastAsiaTheme="minorHAnsi" w:hAnsiTheme="majorHAnsi"/>
          <w:color w:val="2C3841" w:themeColor="text1"/>
          <w:sz w:val="24"/>
          <w:szCs w:val="24"/>
          <w:lang w:val="en-US"/>
        </w:rPr>
        <w:t xml:space="preserve"> or to fill in gaps in your knowledge. </w:t>
      </w:r>
      <w:r w:rsidR="003252AF" w:rsidRPr="00683375">
        <w:rPr>
          <w:rFonts w:asciiTheme="majorHAnsi" w:eastAsiaTheme="minorHAnsi" w:hAnsiTheme="majorHAnsi"/>
          <w:color w:val="2C3841" w:themeColor="text1"/>
          <w:sz w:val="24"/>
          <w:szCs w:val="24"/>
          <w:lang w:val="en-US"/>
        </w:rPr>
        <w:t xml:space="preserve">Our </w:t>
      </w:r>
      <w:hyperlink r:id="rId20" w:history="1">
        <w:r w:rsidR="003252AF" w:rsidRPr="00CB3F64">
          <w:rPr>
            <w:rStyle w:val="Hyperlink"/>
            <w:rFonts w:asciiTheme="majorHAnsi" w:eastAsiaTheme="minorHAnsi" w:hAnsiTheme="majorHAnsi"/>
            <w:b w:val="0"/>
            <w:color w:val="2C3841" w:themeColor="text1"/>
            <w:sz w:val="24"/>
            <w:szCs w:val="24"/>
            <w:lang w:val="en-US"/>
          </w:rPr>
          <w:t>g</w:t>
        </w:r>
        <w:r w:rsidR="00BC5924" w:rsidRPr="00CB3F64">
          <w:rPr>
            <w:rStyle w:val="Hyperlink"/>
            <w:rFonts w:asciiTheme="majorHAnsi" w:eastAsiaTheme="minorHAnsi" w:hAnsiTheme="majorHAnsi"/>
            <w:b w:val="0"/>
            <w:color w:val="2C3841" w:themeColor="text1"/>
            <w:sz w:val="24"/>
            <w:szCs w:val="24"/>
            <w:lang w:val="en-US"/>
          </w:rPr>
          <w:t>uide</w:t>
        </w:r>
        <w:r w:rsidR="00BC5924" w:rsidRPr="00CB3F64">
          <w:rPr>
            <w:rStyle w:val="Hyperlink"/>
            <w:b w:val="0"/>
            <w:color w:val="C00000"/>
            <w:sz w:val="24"/>
            <w:szCs w:val="24"/>
          </w:rPr>
          <w:t xml:space="preserve"> </w:t>
        </w:r>
        <w:r w:rsidR="00BC5924" w:rsidRPr="00CB3F64">
          <w:rPr>
            <w:rFonts w:asciiTheme="majorHAnsi" w:eastAsiaTheme="minorHAnsi" w:hAnsiTheme="majorHAnsi"/>
            <w:color w:val="2C3841" w:themeColor="text1"/>
            <w:lang w:val="en-US"/>
          </w:rPr>
          <w:t>to</w:t>
        </w:r>
        <w:r w:rsidR="00683375" w:rsidRPr="00CB3F64">
          <w:rPr>
            <w:rStyle w:val="Hyperlink"/>
            <w:color w:val="C00000"/>
            <w:sz w:val="24"/>
            <w:szCs w:val="24"/>
          </w:rPr>
          <w:t xml:space="preserve"> A</w:t>
        </w:r>
        <w:r w:rsidR="00BC5924" w:rsidRPr="00CB3F64">
          <w:rPr>
            <w:rStyle w:val="Hyperlink"/>
            <w:color w:val="C00000"/>
            <w:sz w:val="24"/>
            <w:szCs w:val="24"/>
          </w:rPr>
          <w:t xml:space="preserve">nalysing and understanding your </w:t>
        </w:r>
        <w:r w:rsidR="000003D1" w:rsidRPr="00CB3F64">
          <w:rPr>
            <w:rStyle w:val="Hyperlink"/>
            <w:color w:val="C00000"/>
            <w:sz w:val="24"/>
            <w:szCs w:val="24"/>
          </w:rPr>
          <w:t xml:space="preserve">Insights </w:t>
        </w:r>
        <w:r w:rsidR="00BC5924" w:rsidRPr="00CB3F64">
          <w:rPr>
            <w:rStyle w:val="Hyperlink"/>
            <w:color w:val="C00000"/>
            <w:sz w:val="24"/>
            <w:szCs w:val="24"/>
          </w:rPr>
          <w:t>data</w:t>
        </w:r>
      </w:hyperlink>
      <w:r w:rsidR="00D60692" w:rsidRPr="00CB3F64">
        <w:rPr>
          <w:b/>
          <w:color w:val="AD460D" w:themeColor="accent1" w:themeShade="BF"/>
          <w:sz w:val="24"/>
          <w:szCs w:val="24"/>
        </w:rPr>
        <w:t xml:space="preserve"> </w:t>
      </w:r>
      <w:r w:rsidR="00D60692" w:rsidRPr="00CB3F64">
        <w:rPr>
          <w:sz w:val="24"/>
          <w:szCs w:val="24"/>
        </w:rPr>
        <w:t>(</w:t>
      </w:r>
      <w:hyperlink r:id="rId21" w:history="1">
        <w:r w:rsidR="00161A6D" w:rsidRPr="00B925AE">
          <w:rPr>
            <w:rStyle w:val="Hyperlink"/>
            <w:sz w:val="24"/>
            <w:szCs w:val="24"/>
          </w:rPr>
          <w:t>http://bit.ly/DEIanalyse</w:t>
        </w:r>
      </w:hyperlink>
      <w:r w:rsidR="00161A6D">
        <w:rPr>
          <w:sz w:val="24"/>
          <w:szCs w:val="24"/>
        </w:rPr>
        <w:t xml:space="preserve"> and also </w:t>
      </w:r>
      <w:r w:rsidR="00D60692" w:rsidRPr="0068771F">
        <w:rPr>
          <w:sz w:val="24"/>
          <w:szCs w:val="24"/>
        </w:rPr>
        <w:t xml:space="preserve">available </w:t>
      </w:r>
      <w:bookmarkStart w:id="0" w:name="_Hlk526514384"/>
      <w:r w:rsidR="00D60692" w:rsidRPr="0068771F">
        <w:rPr>
          <w:sz w:val="24"/>
          <w:szCs w:val="24"/>
        </w:rPr>
        <w:t>from</w:t>
      </w:r>
      <w:r w:rsidR="00D60692" w:rsidRPr="0068771F">
        <w:rPr>
          <w:b/>
          <w:i/>
        </w:rPr>
        <w:t xml:space="preserve"> </w:t>
      </w:r>
      <w:hyperlink r:id="rId22" w:history="1">
        <w:r w:rsidR="00D60692" w:rsidRPr="00EA2AC0">
          <w:rPr>
            <w:rStyle w:val="Hyperlink"/>
            <w:rFonts w:asciiTheme="majorHAnsi" w:eastAsiaTheme="minorHAnsi" w:hAnsiTheme="majorHAnsi"/>
            <w:sz w:val="24"/>
            <w:szCs w:val="24"/>
            <w:lang w:val="en-US"/>
          </w:rPr>
          <w:t>https://digitalinsights.jisc.ac.uk/our-service/advice-and-guidance</w:t>
        </w:r>
      </w:hyperlink>
      <w:bookmarkEnd w:id="0"/>
      <w:r w:rsidR="00D60692">
        <w:rPr>
          <w:rFonts w:asciiTheme="majorHAnsi" w:eastAsiaTheme="minorHAnsi" w:hAnsiTheme="majorHAnsi"/>
          <w:color w:val="2C3841" w:themeColor="text1"/>
          <w:sz w:val="24"/>
          <w:szCs w:val="24"/>
          <w:lang w:val="en-US"/>
        </w:rPr>
        <w:t>)</w:t>
      </w:r>
      <w:r w:rsidR="00BC5924">
        <w:rPr>
          <w:b/>
          <w:color w:val="AD460D" w:themeColor="accent1" w:themeShade="BF"/>
          <w:sz w:val="24"/>
          <w:szCs w:val="24"/>
        </w:rPr>
        <w:t xml:space="preserve"> </w:t>
      </w:r>
      <w:r w:rsidR="00440FDD" w:rsidRPr="003B2CBE">
        <w:rPr>
          <w:rFonts w:asciiTheme="majorHAnsi" w:eastAsiaTheme="minorHAnsi" w:hAnsiTheme="majorHAnsi"/>
          <w:color w:val="2C3841" w:themeColor="text1"/>
          <w:sz w:val="24"/>
          <w:szCs w:val="24"/>
          <w:lang w:val="en-US"/>
        </w:rPr>
        <w:t>includes some ideas for combining different sources of data to build a rich picture.</w:t>
      </w:r>
    </w:p>
    <w:p w14:paraId="50CFAF8B" w14:textId="5F3D1138" w:rsidR="008C558A" w:rsidRDefault="00440FDD" w:rsidP="00D8086B">
      <w:pPr>
        <w:pStyle w:val="Heading3"/>
        <w:rPr>
          <w:rFonts w:eastAsiaTheme="minorHAnsi"/>
          <w:lang w:val="en-US"/>
        </w:rPr>
      </w:pPr>
      <w:r w:rsidRPr="003B2CBE">
        <w:rPr>
          <w:rFonts w:eastAsiaTheme="minorHAnsi"/>
          <w:lang w:val="en-US"/>
        </w:rPr>
        <w:t xml:space="preserve">What resources </w:t>
      </w:r>
      <w:r w:rsidR="00F76854" w:rsidRPr="003B2CBE">
        <w:rPr>
          <w:rFonts w:eastAsiaTheme="minorHAnsi"/>
          <w:lang w:val="en-US"/>
        </w:rPr>
        <w:t>will you</w:t>
      </w:r>
      <w:r w:rsidRPr="003B2CBE">
        <w:rPr>
          <w:rFonts w:eastAsiaTheme="minorHAnsi"/>
          <w:lang w:val="en-US"/>
        </w:rPr>
        <w:t xml:space="preserve"> commit</w:t>
      </w:r>
      <w:r w:rsidR="006F2D4C" w:rsidRPr="003B2CBE">
        <w:rPr>
          <w:rFonts w:eastAsiaTheme="minorHAnsi"/>
          <w:lang w:val="en-US"/>
        </w:rPr>
        <w:t xml:space="preserve"> (time and people)</w:t>
      </w:r>
      <w:r w:rsidRPr="003B2CBE">
        <w:rPr>
          <w:rFonts w:eastAsiaTheme="minorHAnsi"/>
          <w:lang w:val="en-US"/>
        </w:rPr>
        <w:t>?</w:t>
      </w:r>
    </w:p>
    <w:p w14:paraId="03C09DB9" w14:textId="2CDC1191" w:rsidR="00EC7C96" w:rsidRPr="00CB3F64" w:rsidRDefault="00F76854" w:rsidP="00CB3F64">
      <w:pPr>
        <w:rPr>
          <w:sz w:val="24"/>
          <w:szCs w:val="24"/>
          <w:lang w:val="en-US"/>
        </w:rPr>
      </w:pPr>
      <w:r w:rsidRPr="00CB3F64">
        <w:rPr>
          <w:sz w:val="24"/>
          <w:szCs w:val="24"/>
          <w:lang w:val="en-US"/>
        </w:rPr>
        <w:t>You</w:t>
      </w:r>
      <w:r w:rsidR="006F2D4C" w:rsidRPr="00CB3F64">
        <w:rPr>
          <w:sz w:val="24"/>
          <w:szCs w:val="24"/>
          <w:lang w:val="en-US"/>
        </w:rPr>
        <w:t xml:space="preserve"> can use </w:t>
      </w:r>
      <w:r w:rsidR="00B529E7" w:rsidRPr="00CB3F64">
        <w:rPr>
          <w:sz w:val="24"/>
          <w:szCs w:val="24"/>
          <w:lang w:val="en-US"/>
        </w:rPr>
        <w:t xml:space="preserve">the </w:t>
      </w:r>
      <w:r w:rsidR="006F2D4C" w:rsidRPr="00CB3F64">
        <w:rPr>
          <w:sz w:val="24"/>
          <w:szCs w:val="24"/>
          <w:lang w:val="en-US"/>
        </w:rPr>
        <w:t>table</w:t>
      </w:r>
      <w:r w:rsidR="00B529E7" w:rsidRPr="00CB3F64">
        <w:rPr>
          <w:sz w:val="24"/>
          <w:szCs w:val="24"/>
          <w:lang w:val="en-US"/>
        </w:rPr>
        <w:t xml:space="preserve"> below</w:t>
      </w:r>
      <w:r w:rsidR="006F2D4C" w:rsidRPr="00CB3F64">
        <w:rPr>
          <w:sz w:val="24"/>
          <w:szCs w:val="24"/>
          <w:lang w:val="en-US"/>
        </w:rPr>
        <w:t xml:space="preserve"> to plan how much time is needed and </w:t>
      </w:r>
      <w:r w:rsidR="00B529E7" w:rsidRPr="00CB3F64">
        <w:rPr>
          <w:sz w:val="24"/>
          <w:szCs w:val="24"/>
          <w:lang w:val="en-US"/>
        </w:rPr>
        <w:t xml:space="preserve">to assign responsibilities so that everyone is clear about </w:t>
      </w:r>
      <w:r w:rsidR="006F2D4C" w:rsidRPr="00CB3F64">
        <w:rPr>
          <w:sz w:val="24"/>
          <w:szCs w:val="24"/>
          <w:lang w:val="en-US"/>
        </w:rPr>
        <w:t xml:space="preserve">who </w:t>
      </w:r>
      <w:r w:rsidR="00B529E7" w:rsidRPr="00CB3F64">
        <w:rPr>
          <w:sz w:val="24"/>
          <w:szCs w:val="24"/>
          <w:lang w:val="en-US"/>
        </w:rPr>
        <w:t xml:space="preserve">is to </w:t>
      </w:r>
      <w:r w:rsidR="006F2D4C" w:rsidRPr="00CB3F64">
        <w:rPr>
          <w:sz w:val="24"/>
          <w:szCs w:val="24"/>
          <w:lang w:val="en-US"/>
        </w:rPr>
        <w:t xml:space="preserve">do what. </w:t>
      </w:r>
      <w:r w:rsidR="008C558A" w:rsidRPr="00CB3F64">
        <w:rPr>
          <w:sz w:val="24"/>
          <w:szCs w:val="24"/>
          <w:lang w:val="en-US"/>
        </w:rPr>
        <w:t xml:space="preserve">We </w:t>
      </w:r>
      <w:r w:rsidR="006F2D4C" w:rsidRPr="00CB3F64">
        <w:rPr>
          <w:sz w:val="24"/>
          <w:szCs w:val="24"/>
          <w:lang w:val="en-US"/>
        </w:rPr>
        <w:t>have given a</w:t>
      </w:r>
      <w:r w:rsidR="008C558A" w:rsidRPr="00CB3F64">
        <w:rPr>
          <w:sz w:val="24"/>
          <w:szCs w:val="24"/>
          <w:lang w:val="en-US"/>
        </w:rPr>
        <w:t xml:space="preserve"> r</w:t>
      </w:r>
      <w:r w:rsidR="006F2D4C" w:rsidRPr="00CB3F64">
        <w:rPr>
          <w:sz w:val="24"/>
          <w:szCs w:val="24"/>
          <w:lang w:val="en-US"/>
        </w:rPr>
        <w:t>ough guide to the time requir</w:t>
      </w:r>
      <w:r w:rsidR="00EF604D" w:rsidRPr="00CB3F64">
        <w:rPr>
          <w:sz w:val="24"/>
          <w:szCs w:val="24"/>
          <w:lang w:val="en-US"/>
        </w:rPr>
        <w:t>ed for some technical tasks</w:t>
      </w:r>
      <w:r w:rsidRPr="00CB3F64">
        <w:rPr>
          <w:sz w:val="24"/>
          <w:szCs w:val="24"/>
          <w:lang w:val="en-US"/>
        </w:rPr>
        <w:t>, depending on familiarity wi</w:t>
      </w:r>
      <w:r w:rsidR="00EC7C96" w:rsidRPr="00CB3F64">
        <w:rPr>
          <w:sz w:val="24"/>
          <w:szCs w:val="24"/>
          <w:lang w:val="en-US"/>
        </w:rPr>
        <w:t>th Jisc online surveys</w:t>
      </w:r>
      <w:r w:rsidRPr="00CB3F64">
        <w:rPr>
          <w:sz w:val="24"/>
          <w:szCs w:val="24"/>
          <w:lang w:val="en-US"/>
        </w:rPr>
        <w:t>.</w:t>
      </w:r>
      <w:r w:rsidR="00EC7C96" w:rsidRPr="00CB3F64">
        <w:rPr>
          <w:sz w:val="24"/>
          <w:szCs w:val="24"/>
          <w:lang w:val="en-US"/>
        </w:rPr>
        <w:t xml:space="preserve"> You can find more information </w:t>
      </w:r>
      <w:r w:rsidR="00B529E7" w:rsidRPr="00CB3F64">
        <w:rPr>
          <w:sz w:val="24"/>
          <w:szCs w:val="24"/>
          <w:lang w:val="en-US"/>
        </w:rPr>
        <w:t xml:space="preserve">in our guide on </w:t>
      </w:r>
      <w:hyperlink r:id="rId23" w:history="1">
        <w:r w:rsidR="00683375" w:rsidRPr="00CB3F64">
          <w:rPr>
            <w:rStyle w:val="Hyperlink"/>
            <w:rFonts w:asciiTheme="majorHAnsi" w:eastAsiaTheme="minorHAnsi" w:hAnsiTheme="majorHAnsi"/>
            <w:sz w:val="24"/>
            <w:szCs w:val="24"/>
            <w:lang w:val="en-US"/>
          </w:rPr>
          <w:t xml:space="preserve"> us</w:t>
        </w:r>
        <w:r w:rsidR="00161A6D">
          <w:rPr>
            <w:rStyle w:val="Hyperlink"/>
            <w:rFonts w:asciiTheme="majorHAnsi" w:eastAsiaTheme="minorHAnsi" w:hAnsiTheme="majorHAnsi"/>
            <w:sz w:val="24"/>
            <w:szCs w:val="24"/>
            <w:lang w:val="en-US"/>
          </w:rPr>
          <w:t>ing</w:t>
        </w:r>
        <w:r w:rsidR="00683375" w:rsidRPr="00CB3F64">
          <w:rPr>
            <w:rStyle w:val="Hyperlink"/>
            <w:rFonts w:asciiTheme="majorHAnsi" w:eastAsiaTheme="minorHAnsi" w:hAnsiTheme="majorHAnsi"/>
            <w:sz w:val="24"/>
            <w:szCs w:val="24"/>
            <w:lang w:val="en-US"/>
          </w:rPr>
          <w:t xml:space="preserve"> Insight</w:t>
        </w:r>
        <w:r w:rsidR="00161A6D">
          <w:rPr>
            <w:rStyle w:val="Hyperlink"/>
            <w:rFonts w:asciiTheme="majorHAnsi" w:eastAsiaTheme="minorHAnsi" w:hAnsiTheme="majorHAnsi"/>
            <w:sz w:val="24"/>
            <w:szCs w:val="24"/>
            <w:lang w:val="en-US"/>
          </w:rPr>
          <w:t>s</w:t>
        </w:r>
        <w:r w:rsidR="00683375" w:rsidRPr="00CB3F64">
          <w:rPr>
            <w:rStyle w:val="Hyperlink"/>
            <w:rFonts w:asciiTheme="majorHAnsi" w:eastAsiaTheme="minorHAnsi" w:hAnsiTheme="majorHAnsi"/>
            <w:sz w:val="24"/>
            <w:szCs w:val="24"/>
            <w:lang w:val="en-US"/>
          </w:rPr>
          <w:t xml:space="preserve"> surveys in Jisc online surveys</w:t>
        </w:r>
      </w:hyperlink>
      <w:r w:rsidR="00A61A03" w:rsidRPr="00CB3F64">
        <w:rPr>
          <w:b/>
          <w:color w:val="AD460D" w:themeColor="accent1" w:themeShade="BF"/>
          <w:sz w:val="24"/>
          <w:szCs w:val="24"/>
          <w:lang w:val="en-US"/>
        </w:rPr>
        <w:t xml:space="preserve"> </w:t>
      </w:r>
      <w:r w:rsidR="00A61A03" w:rsidRPr="00CB3F64">
        <w:rPr>
          <w:sz w:val="24"/>
          <w:szCs w:val="24"/>
          <w:lang w:val="en-US"/>
        </w:rPr>
        <w:t>(</w:t>
      </w:r>
      <w:hyperlink r:id="rId24" w:history="1">
        <w:r w:rsidR="00161A6D" w:rsidRPr="00B925AE">
          <w:rPr>
            <w:rStyle w:val="Hyperlink"/>
            <w:sz w:val="24"/>
            <w:szCs w:val="24"/>
            <w:lang w:val="en-US"/>
          </w:rPr>
          <w:t>http://bit.ly/usingDEI-JOS</w:t>
        </w:r>
      </w:hyperlink>
      <w:r w:rsidR="00161A6D">
        <w:rPr>
          <w:sz w:val="24"/>
          <w:szCs w:val="24"/>
          <w:lang w:val="en-US"/>
        </w:rPr>
        <w:t xml:space="preserve"> and also </w:t>
      </w:r>
      <w:r w:rsidR="00CB3F64" w:rsidRPr="00CB3F64">
        <w:rPr>
          <w:sz w:val="24"/>
          <w:szCs w:val="24"/>
          <w:lang w:val="en-US"/>
        </w:rPr>
        <w:t xml:space="preserve">available at </w:t>
      </w:r>
      <w:hyperlink r:id="rId25" w:history="1">
        <w:r w:rsidR="00A61A03" w:rsidRPr="00CB3F64">
          <w:rPr>
            <w:rStyle w:val="Hyperlink"/>
            <w:rFonts w:asciiTheme="majorHAnsi" w:eastAsiaTheme="minorHAnsi" w:hAnsiTheme="majorHAnsi"/>
            <w:sz w:val="24"/>
            <w:szCs w:val="24"/>
            <w:lang w:val="en-US"/>
          </w:rPr>
          <w:t>digitalinsights.jisc.ac.uk/our-service/advice-and-guidance</w:t>
        </w:r>
      </w:hyperlink>
      <w:r w:rsidR="00A61A03" w:rsidRPr="00CB3F64">
        <w:rPr>
          <w:sz w:val="24"/>
          <w:szCs w:val="24"/>
          <w:lang w:val="en-US"/>
        </w:rPr>
        <w:t>)</w:t>
      </w:r>
      <w:r w:rsidR="00EC7C96" w:rsidRPr="00CB3F64">
        <w:rPr>
          <w:sz w:val="24"/>
          <w:szCs w:val="24"/>
          <w:lang w:val="en-US"/>
        </w:rPr>
        <w:t>.</w:t>
      </w:r>
    </w:p>
    <w:p w14:paraId="26279FC4" w14:textId="177971C3" w:rsidR="008C558A" w:rsidRPr="00CB3F64" w:rsidRDefault="00B529E7" w:rsidP="00CB3F64">
      <w:pPr>
        <w:rPr>
          <w:sz w:val="24"/>
          <w:szCs w:val="24"/>
          <w:lang w:val="en-US"/>
        </w:rPr>
      </w:pPr>
      <w:r w:rsidRPr="00CB3F64">
        <w:rPr>
          <w:sz w:val="24"/>
          <w:szCs w:val="24"/>
          <w:lang w:val="en-US"/>
        </w:rPr>
        <w:t>The amount of time you allocate to o</w:t>
      </w:r>
      <w:r w:rsidR="00440FDD" w:rsidRPr="00CB3F64">
        <w:rPr>
          <w:sz w:val="24"/>
          <w:szCs w:val="24"/>
          <w:lang w:val="en-US"/>
        </w:rPr>
        <w:t xml:space="preserve">ther tasks </w:t>
      </w:r>
      <w:r w:rsidR="00F76854" w:rsidRPr="00CB3F64">
        <w:rPr>
          <w:sz w:val="24"/>
          <w:szCs w:val="24"/>
          <w:lang w:val="en-US"/>
        </w:rPr>
        <w:t>depend</w:t>
      </w:r>
      <w:r w:rsidR="00416994" w:rsidRPr="00CB3F64">
        <w:rPr>
          <w:sz w:val="24"/>
          <w:szCs w:val="24"/>
          <w:lang w:val="en-US"/>
        </w:rPr>
        <w:t>s</w:t>
      </w:r>
      <w:r w:rsidR="00F76854" w:rsidRPr="00CB3F64">
        <w:rPr>
          <w:sz w:val="24"/>
          <w:szCs w:val="24"/>
          <w:lang w:val="en-US"/>
        </w:rPr>
        <w:t xml:space="preserve"> on the resources </w:t>
      </w:r>
      <w:r w:rsidRPr="00CB3F64">
        <w:rPr>
          <w:sz w:val="24"/>
          <w:szCs w:val="24"/>
          <w:lang w:val="en-US"/>
        </w:rPr>
        <w:t xml:space="preserve">you have </w:t>
      </w:r>
      <w:r w:rsidR="00440FDD" w:rsidRPr="00CB3F64">
        <w:rPr>
          <w:sz w:val="24"/>
          <w:szCs w:val="24"/>
          <w:lang w:val="en-US"/>
        </w:rPr>
        <w:t xml:space="preserve">available. </w:t>
      </w:r>
      <w:r w:rsidR="006F2D4C" w:rsidRPr="00CB3F64">
        <w:rPr>
          <w:sz w:val="24"/>
          <w:szCs w:val="24"/>
          <w:lang w:val="en-US"/>
        </w:rPr>
        <w:t>If you are using more than one v</w:t>
      </w:r>
      <w:r w:rsidR="00F76854" w:rsidRPr="00CB3F64">
        <w:rPr>
          <w:sz w:val="24"/>
          <w:szCs w:val="24"/>
          <w:lang w:val="en-US"/>
        </w:rPr>
        <w:t>e</w:t>
      </w:r>
      <w:r w:rsidR="00B36118" w:rsidRPr="00CB3F64">
        <w:rPr>
          <w:sz w:val="24"/>
          <w:szCs w:val="24"/>
          <w:lang w:val="en-US"/>
        </w:rPr>
        <w:t>rsion of the Insight surveys</w:t>
      </w:r>
      <w:r w:rsidR="00F76854" w:rsidRPr="00CB3F64">
        <w:rPr>
          <w:sz w:val="24"/>
          <w:szCs w:val="24"/>
          <w:lang w:val="en-US"/>
        </w:rPr>
        <w:t xml:space="preserve">, </w:t>
      </w:r>
      <w:r w:rsidR="00D356B9" w:rsidRPr="00CB3F64">
        <w:rPr>
          <w:sz w:val="24"/>
          <w:szCs w:val="24"/>
          <w:lang w:val="en-US"/>
        </w:rPr>
        <w:t>some</w:t>
      </w:r>
      <w:r w:rsidR="00440FDD" w:rsidRPr="00CB3F64">
        <w:rPr>
          <w:sz w:val="24"/>
          <w:szCs w:val="24"/>
          <w:lang w:val="en-US"/>
        </w:rPr>
        <w:t xml:space="preserve"> </w:t>
      </w:r>
      <w:r w:rsidR="006F2D4C" w:rsidRPr="00CB3F64">
        <w:rPr>
          <w:sz w:val="24"/>
          <w:szCs w:val="24"/>
          <w:lang w:val="en-US"/>
        </w:rPr>
        <w:t xml:space="preserve">tasks will </w:t>
      </w:r>
      <w:r w:rsidR="00F76854" w:rsidRPr="00CB3F64">
        <w:rPr>
          <w:sz w:val="24"/>
          <w:szCs w:val="24"/>
          <w:lang w:val="en-US"/>
        </w:rPr>
        <w:t>need</w:t>
      </w:r>
      <w:r w:rsidR="006F2D4C" w:rsidRPr="00CB3F64">
        <w:rPr>
          <w:sz w:val="24"/>
          <w:szCs w:val="24"/>
          <w:lang w:val="en-US"/>
        </w:rPr>
        <w:t xml:space="preserve"> to be carried out more than once. You can </w:t>
      </w:r>
      <w:r w:rsidR="00EF604D" w:rsidRPr="00CB3F64">
        <w:rPr>
          <w:sz w:val="24"/>
          <w:szCs w:val="24"/>
          <w:lang w:val="en-US"/>
        </w:rPr>
        <w:t xml:space="preserve">copy </w:t>
      </w:r>
      <w:r w:rsidR="00CB3F64">
        <w:rPr>
          <w:sz w:val="24"/>
          <w:szCs w:val="24"/>
          <w:lang w:val="en-US"/>
        </w:rPr>
        <w:t>the</w:t>
      </w:r>
      <w:r w:rsidR="00EF604D" w:rsidRPr="00CB3F64">
        <w:rPr>
          <w:sz w:val="24"/>
          <w:szCs w:val="24"/>
          <w:lang w:val="en-US"/>
        </w:rPr>
        <w:t xml:space="preserve"> table </w:t>
      </w:r>
      <w:r w:rsidR="00CB3F64">
        <w:rPr>
          <w:sz w:val="24"/>
          <w:szCs w:val="24"/>
          <w:lang w:val="en-US"/>
        </w:rPr>
        <w:t>overleaf to help in</w:t>
      </w:r>
      <w:r w:rsidR="00F76854" w:rsidRPr="00CB3F64">
        <w:rPr>
          <w:sz w:val="24"/>
          <w:szCs w:val="24"/>
          <w:lang w:val="en-US"/>
        </w:rPr>
        <w:t xml:space="preserve"> planning.</w:t>
      </w:r>
    </w:p>
    <w:p w14:paraId="7C85C2FB" w14:textId="77777777" w:rsidR="008C558A" w:rsidRPr="003B2CBE" w:rsidRDefault="008C558A" w:rsidP="00574360">
      <w:pPr>
        <w:widowControl w:val="0"/>
        <w:autoSpaceDE w:val="0"/>
        <w:autoSpaceDN w:val="0"/>
        <w:adjustRightInd w:val="0"/>
        <w:spacing w:before="0" w:after="0" w:line="240" w:lineRule="auto"/>
        <w:rPr>
          <w:rFonts w:asciiTheme="majorHAnsi" w:eastAsiaTheme="minorHAnsi" w:hAnsiTheme="majorHAnsi"/>
          <w:b/>
          <w:color w:val="B71A8B" w:themeColor="accent6"/>
          <w:sz w:val="24"/>
          <w:szCs w:val="24"/>
          <w:lang w:val="en-US"/>
        </w:rPr>
      </w:pPr>
    </w:p>
    <w:p w14:paraId="15A31A7E" w14:textId="77777777" w:rsidR="00CB3F64" w:rsidRDefault="00CB3F64">
      <w:r>
        <w:br w:type="page"/>
      </w:r>
    </w:p>
    <w:tbl>
      <w:tblPr>
        <w:tblStyle w:val="TableGrid"/>
        <w:tblW w:w="10420" w:type="dxa"/>
        <w:tblLayout w:type="fixed"/>
        <w:tblLook w:val="04A0" w:firstRow="1" w:lastRow="0" w:firstColumn="1" w:lastColumn="0" w:noHBand="0" w:noVBand="1"/>
      </w:tblPr>
      <w:tblGrid>
        <w:gridCol w:w="1555"/>
        <w:gridCol w:w="6208"/>
        <w:gridCol w:w="2657"/>
      </w:tblGrid>
      <w:tr w:rsidR="008C558A" w:rsidRPr="003B2CBE" w14:paraId="1026234C" w14:textId="77777777" w:rsidTr="008C66DF">
        <w:trPr>
          <w:tblHeader/>
        </w:trPr>
        <w:tc>
          <w:tcPr>
            <w:tcW w:w="1555" w:type="dxa"/>
            <w:shd w:val="clear" w:color="auto" w:fill="FBDECE" w:themeFill="accent1" w:themeFillTint="33"/>
          </w:tcPr>
          <w:p w14:paraId="0B61FACD" w14:textId="0F359508" w:rsidR="008C558A" w:rsidRPr="003B2CBE" w:rsidRDefault="008C558A" w:rsidP="00574360">
            <w:pPr>
              <w:widowControl w:val="0"/>
              <w:autoSpaceDE w:val="0"/>
              <w:autoSpaceDN w:val="0"/>
              <w:adjustRightInd w:val="0"/>
              <w:spacing w:before="0" w:after="0" w:line="240" w:lineRule="auto"/>
              <w:rPr>
                <w:rFonts w:asciiTheme="majorHAnsi" w:eastAsiaTheme="minorHAnsi" w:hAnsiTheme="majorHAnsi"/>
                <w:b/>
                <w:color w:val="2C3841" w:themeColor="text1"/>
                <w:sz w:val="24"/>
                <w:szCs w:val="24"/>
                <w:lang w:val="en-US"/>
              </w:rPr>
            </w:pPr>
            <w:r w:rsidRPr="003B2CBE">
              <w:rPr>
                <w:rFonts w:asciiTheme="majorHAnsi" w:eastAsiaTheme="minorHAnsi" w:hAnsiTheme="majorHAnsi"/>
                <w:b/>
                <w:color w:val="2C3841" w:themeColor="text1"/>
                <w:sz w:val="24"/>
                <w:szCs w:val="24"/>
                <w:lang w:val="en-US"/>
              </w:rPr>
              <w:lastRenderedPageBreak/>
              <w:t>Stage</w:t>
            </w:r>
          </w:p>
        </w:tc>
        <w:tc>
          <w:tcPr>
            <w:tcW w:w="6208" w:type="dxa"/>
            <w:shd w:val="clear" w:color="auto" w:fill="FBDECE" w:themeFill="accent1" w:themeFillTint="33"/>
          </w:tcPr>
          <w:p w14:paraId="48DF40F2" w14:textId="3173116A" w:rsidR="008C558A" w:rsidRPr="003B2CBE" w:rsidRDefault="008C558A" w:rsidP="00574360">
            <w:pPr>
              <w:widowControl w:val="0"/>
              <w:autoSpaceDE w:val="0"/>
              <w:autoSpaceDN w:val="0"/>
              <w:adjustRightInd w:val="0"/>
              <w:spacing w:before="0" w:after="0" w:line="240" w:lineRule="auto"/>
              <w:rPr>
                <w:rFonts w:asciiTheme="majorHAnsi" w:eastAsiaTheme="minorHAnsi" w:hAnsiTheme="majorHAnsi"/>
                <w:b/>
                <w:color w:val="2C3841" w:themeColor="text1"/>
                <w:sz w:val="24"/>
                <w:szCs w:val="24"/>
                <w:lang w:val="en-US"/>
              </w:rPr>
            </w:pPr>
            <w:r w:rsidRPr="003B2CBE">
              <w:rPr>
                <w:rFonts w:asciiTheme="majorHAnsi" w:eastAsiaTheme="minorHAnsi" w:hAnsiTheme="majorHAnsi"/>
                <w:b/>
                <w:color w:val="2C3841" w:themeColor="text1"/>
                <w:sz w:val="24"/>
                <w:szCs w:val="24"/>
                <w:lang w:val="en-US"/>
              </w:rPr>
              <w:t>Actions required</w:t>
            </w:r>
          </w:p>
        </w:tc>
        <w:tc>
          <w:tcPr>
            <w:tcW w:w="2657" w:type="dxa"/>
            <w:shd w:val="clear" w:color="auto" w:fill="FBDECE" w:themeFill="accent1" w:themeFillTint="33"/>
          </w:tcPr>
          <w:p w14:paraId="37CB5FC7" w14:textId="224FD528" w:rsidR="008C558A" w:rsidRPr="003B2CBE" w:rsidRDefault="006F2D4C" w:rsidP="00440FDD">
            <w:pPr>
              <w:widowControl w:val="0"/>
              <w:autoSpaceDE w:val="0"/>
              <w:autoSpaceDN w:val="0"/>
              <w:adjustRightInd w:val="0"/>
              <w:spacing w:before="0" w:after="0" w:line="240" w:lineRule="auto"/>
              <w:rPr>
                <w:rFonts w:asciiTheme="majorHAnsi" w:eastAsiaTheme="minorHAnsi" w:hAnsiTheme="majorHAnsi"/>
                <w:b/>
                <w:color w:val="2C3841" w:themeColor="text1"/>
                <w:sz w:val="24"/>
                <w:szCs w:val="24"/>
                <w:lang w:val="en-US"/>
              </w:rPr>
            </w:pPr>
            <w:r w:rsidRPr="003B2CBE">
              <w:rPr>
                <w:rFonts w:asciiTheme="majorHAnsi" w:eastAsiaTheme="minorHAnsi" w:hAnsiTheme="majorHAnsi"/>
                <w:b/>
                <w:color w:val="2C3841" w:themeColor="text1"/>
                <w:sz w:val="24"/>
                <w:szCs w:val="24"/>
                <w:lang w:val="en-US"/>
              </w:rPr>
              <w:t>Time</w:t>
            </w:r>
            <w:r w:rsidR="008C558A" w:rsidRPr="003B2CBE">
              <w:rPr>
                <w:rFonts w:asciiTheme="majorHAnsi" w:eastAsiaTheme="minorHAnsi" w:hAnsiTheme="majorHAnsi"/>
                <w:b/>
                <w:color w:val="2C3841" w:themeColor="text1"/>
                <w:sz w:val="24"/>
                <w:szCs w:val="24"/>
                <w:lang w:val="en-US"/>
              </w:rPr>
              <w:t xml:space="preserve"> allocated </w:t>
            </w:r>
            <w:r w:rsidR="00E32D6B">
              <w:rPr>
                <w:rFonts w:asciiTheme="majorHAnsi" w:eastAsiaTheme="minorHAnsi" w:hAnsiTheme="majorHAnsi"/>
                <w:b/>
                <w:color w:val="2C3841" w:themeColor="text1"/>
                <w:sz w:val="24"/>
                <w:szCs w:val="24"/>
                <w:lang w:val="en-US"/>
              </w:rPr>
              <w:t>and</w:t>
            </w:r>
            <w:r w:rsidR="008C558A" w:rsidRPr="003B2CBE">
              <w:rPr>
                <w:rFonts w:asciiTheme="majorHAnsi" w:eastAsiaTheme="minorHAnsi" w:hAnsiTheme="majorHAnsi"/>
                <w:b/>
                <w:color w:val="2C3841" w:themeColor="text1"/>
                <w:sz w:val="24"/>
                <w:szCs w:val="24"/>
                <w:lang w:val="en-US"/>
              </w:rPr>
              <w:t xml:space="preserve"> </w:t>
            </w:r>
            <w:r w:rsidRPr="003B2CBE">
              <w:rPr>
                <w:rFonts w:asciiTheme="majorHAnsi" w:eastAsiaTheme="minorHAnsi" w:hAnsiTheme="majorHAnsi"/>
                <w:b/>
                <w:color w:val="2C3841" w:themeColor="text1"/>
                <w:sz w:val="24"/>
                <w:szCs w:val="24"/>
                <w:lang w:val="en-US"/>
              </w:rPr>
              <w:t>people</w:t>
            </w:r>
            <w:r w:rsidR="008C558A" w:rsidRPr="003B2CBE">
              <w:rPr>
                <w:rFonts w:asciiTheme="majorHAnsi" w:eastAsiaTheme="minorHAnsi" w:hAnsiTheme="majorHAnsi"/>
                <w:b/>
                <w:color w:val="2C3841" w:themeColor="text1"/>
                <w:sz w:val="24"/>
                <w:szCs w:val="24"/>
                <w:lang w:val="en-US"/>
              </w:rPr>
              <w:t xml:space="preserve"> responsible</w:t>
            </w:r>
            <w:r w:rsidR="00EF604D" w:rsidRPr="003B2CBE">
              <w:rPr>
                <w:rFonts w:asciiTheme="majorHAnsi" w:eastAsiaTheme="minorHAnsi" w:hAnsiTheme="majorHAnsi"/>
                <w:b/>
                <w:color w:val="2C3841" w:themeColor="text1"/>
                <w:sz w:val="24"/>
                <w:szCs w:val="24"/>
                <w:lang w:val="en-US"/>
              </w:rPr>
              <w:t xml:space="preserve"> (you</w:t>
            </w:r>
            <w:r w:rsidR="00440FDD" w:rsidRPr="003B2CBE">
              <w:rPr>
                <w:rFonts w:asciiTheme="majorHAnsi" w:eastAsiaTheme="minorHAnsi" w:hAnsiTheme="majorHAnsi"/>
                <w:b/>
                <w:color w:val="2C3841" w:themeColor="text1"/>
                <w:sz w:val="24"/>
                <w:szCs w:val="24"/>
                <w:lang w:val="en-US"/>
              </w:rPr>
              <w:t>r</w:t>
            </w:r>
            <w:r w:rsidR="00EF604D" w:rsidRPr="003B2CBE">
              <w:rPr>
                <w:rFonts w:asciiTheme="majorHAnsi" w:eastAsiaTheme="minorHAnsi" w:hAnsiTheme="majorHAnsi"/>
                <w:b/>
                <w:color w:val="2C3841" w:themeColor="text1"/>
                <w:sz w:val="24"/>
                <w:szCs w:val="24"/>
                <w:lang w:val="en-US"/>
              </w:rPr>
              <w:t xml:space="preserve"> </w:t>
            </w:r>
            <w:r w:rsidR="00440FDD" w:rsidRPr="003B2CBE">
              <w:rPr>
                <w:rFonts w:asciiTheme="majorHAnsi" w:eastAsiaTheme="minorHAnsi" w:hAnsiTheme="majorHAnsi"/>
                <w:b/>
                <w:color w:val="2C3841" w:themeColor="text1"/>
                <w:sz w:val="24"/>
                <w:szCs w:val="24"/>
                <w:lang w:val="en-US"/>
              </w:rPr>
              <w:t>notes</w:t>
            </w:r>
            <w:r w:rsidR="00EF604D" w:rsidRPr="003B2CBE">
              <w:rPr>
                <w:rFonts w:asciiTheme="majorHAnsi" w:eastAsiaTheme="minorHAnsi" w:hAnsiTheme="majorHAnsi"/>
                <w:b/>
                <w:color w:val="2C3841" w:themeColor="text1"/>
                <w:sz w:val="24"/>
                <w:szCs w:val="24"/>
                <w:lang w:val="en-US"/>
              </w:rPr>
              <w:t>)</w:t>
            </w:r>
          </w:p>
        </w:tc>
      </w:tr>
      <w:tr w:rsidR="008C558A" w:rsidRPr="003B2CBE" w14:paraId="3A728B4E" w14:textId="77777777" w:rsidTr="008C66DF">
        <w:tc>
          <w:tcPr>
            <w:tcW w:w="1555" w:type="dxa"/>
          </w:tcPr>
          <w:p w14:paraId="2224D176" w14:textId="32EEF6DC" w:rsidR="008C558A" w:rsidRPr="00FD3DF9" w:rsidRDefault="006F2D4C" w:rsidP="008C66DF">
            <w:pPr>
              <w:widowControl w:val="0"/>
              <w:autoSpaceDE w:val="0"/>
              <w:autoSpaceDN w:val="0"/>
              <w:adjustRightInd w:val="0"/>
              <w:spacing w:before="60" w:after="0" w:line="240" w:lineRule="auto"/>
              <w:rPr>
                <w:rFonts w:asciiTheme="majorHAnsi" w:eastAsiaTheme="minorHAnsi" w:hAnsiTheme="majorHAnsi"/>
                <w:b/>
                <w:color w:val="2C3841" w:themeColor="text1"/>
                <w:lang w:val="en-US"/>
              </w:rPr>
            </w:pPr>
            <w:r w:rsidRPr="00FD3DF9">
              <w:rPr>
                <w:rFonts w:asciiTheme="majorHAnsi" w:eastAsiaTheme="minorHAnsi" w:hAnsiTheme="majorHAnsi"/>
                <w:b/>
                <w:color w:val="2C3841" w:themeColor="text1"/>
                <w:lang w:val="en-US"/>
              </w:rPr>
              <w:t>Plan</w:t>
            </w:r>
          </w:p>
        </w:tc>
        <w:tc>
          <w:tcPr>
            <w:tcW w:w="6208" w:type="dxa"/>
          </w:tcPr>
          <w:p w14:paraId="3909D4EC" w14:textId="3AAAD525" w:rsidR="008C558A" w:rsidRPr="00E32D6B" w:rsidRDefault="00B529E7" w:rsidP="00CB3F64">
            <w:pPr>
              <w:pStyle w:val="JiscListBullets"/>
              <w:spacing w:before="60" w:after="60" w:line="281" w:lineRule="auto"/>
              <w:rPr>
                <w:lang w:val="en-US"/>
              </w:rPr>
            </w:pPr>
            <w:r>
              <w:rPr>
                <w:lang w:val="en-US"/>
              </w:rPr>
              <w:t>Establish a</w:t>
            </w:r>
            <w:r w:rsidRPr="00E32D6B">
              <w:rPr>
                <w:lang w:val="en-US"/>
              </w:rPr>
              <w:t xml:space="preserve"> </w:t>
            </w:r>
            <w:r w:rsidR="006F2D4C" w:rsidRPr="00E32D6B">
              <w:rPr>
                <w:lang w:val="en-US"/>
              </w:rPr>
              <w:t>working group (</w:t>
            </w:r>
            <w:r>
              <w:rPr>
                <w:lang w:val="en-US"/>
              </w:rPr>
              <w:t>recommended</w:t>
            </w:r>
            <w:r w:rsidR="006F2D4C" w:rsidRPr="00E32D6B">
              <w:rPr>
                <w:lang w:val="en-US"/>
              </w:rPr>
              <w:t>)</w:t>
            </w:r>
          </w:p>
          <w:p w14:paraId="0C87D432" w14:textId="10227AFE" w:rsidR="002C6F53" w:rsidRPr="00E32D6B" w:rsidRDefault="002C6F53" w:rsidP="00CB3F64">
            <w:pPr>
              <w:pStyle w:val="JiscListBullets"/>
              <w:spacing w:before="60" w:after="60" w:line="281" w:lineRule="auto"/>
              <w:rPr>
                <w:lang w:val="en-US"/>
              </w:rPr>
            </w:pPr>
            <w:r w:rsidRPr="00E32D6B">
              <w:rPr>
                <w:lang w:val="en-US"/>
              </w:rPr>
              <w:t xml:space="preserve">Engage other stakeholders </w:t>
            </w:r>
            <w:r w:rsidR="00B529E7">
              <w:rPr>
                <w:lang w:val="en-US"/>
              </w:rPr>
              <w:t>and develop a</w:t>
            </w:r>
            <w:r w:rsidR="00B529E7" w:rsidRPr="00E32D6B">
              <w:rPr>
                <w:lang w:val="en-US"/>
              </w:rPr>
              <w:t xml:space="preserve"> </w:t>
            </w:r>
            <w:r w:rsidRPr="00E32D6B">
              <w:rPr>
                <w:lang w:val="en-US"/>
              </w:rPr>
              <w:t xml:space="preserve">clear communication </w:t>
            </w:r>
            <w:r w:rsidR="00B529E7">
              <w:rPr>
                <w:lang w:val="en-US"/>
              </w:rPr>
              <w:t xml:space="preserve">strategy that conveys </w:t>
            </w:r>
            <w:r w:rsidRPr="00E32D6B">
              <w:rPr>
                <w:lang w:val="en-US"/>
              </w:rPr>
              <w:t xml:space="preserve">the purpose </w:t>
            </w:r>
            <w:r w:rsidR="00B529E7">
              <w:rPr>
                <w:lang w:val="en-US"/>
              </w:rPr>
              <w:t>and</w:t>
            </w:r>
            <w:r w:rsidR="00F47336" w:rsidRPr="00E32D6B">
              <w:rPr>
                <w:lang w:val="en-US"/>
              </w:rPr>
              <w:t xml:space="preserve"> process</w:t>
            </w:r>
            <w:r w:rsidR="00B529E7">
              <w:rPr>
                <w:lang w:val="en-US"/>
              </w:rPr>
              <w:t>es involved for your use of</w:t>
            </w:r>
            <w:r w:rsidR="00F47336" w:rsidRPr="00E32D6B">
              <w:rPr>
                <w:lang w:val="en-US"/>
              </w:rPr>
              <w:t xml:space="preserve"> the Insight survey</w:t>
            </w:r>
            <w:r w:rsidR="00B529E7">
              <w:rPr>
                <w:lang w:val="en-US"/>
              </w:rPr>
              <w:t>(s)</w:t>
            </w:r>
          </w:p>
          <w:p w14:paraId="21D292D2" w14:textId="5F49831C" w:rsidR="006F2D4C" w:rsidRPr="00E32D6B" w:rsidRDefault="00B529E7" w:rsidP="00CB3F64">
            <w:pPr>
              <w:pStyle w:val="JiscListBullets"/>
              <w:spacing w:before="60" w:after="60" w:line="281" w:lineRule="auto"/>
              <w:rPr>
                <w:lang w:val="en-US"/>
              </w:rPr>
            </w:pPr>
            <w:r>
              <w:rPr>
                <w:lang w:val="en-US"/>
              </w:rPr>
              <w:t>Work through</w:t>
            </w:r>
            <w:r w:rsidR="006F2D4C" w:rsidRPr="00E32D6B">
              <w:rPr>
                <w:lang w:val="en-US"/>
              </w:rPr>
              <w:t xml:space="preserve"> this planning </w:t>
            </w:r>
            <w:r w:rsidR="003252AF" w:rsidRPr="00E32D6B">
              <w:rPr>
                <w:lang w:val="en-US"/>
              </w:rPr>
              <w:t>g</w:t>
            </w:r>
            <w:r w:rsidR="006F2D4C" w:rsidRPr="00E32D6B">
              <w:rPr>
                <w:lang w:val="en-US"/>
              </w:rPr>
              <w:t>uide</w:t>
            </w:r>
            <w:r>
              <w:rPr>
                <w:lang w:val="en-US"/>
              </w:rPr>
              <w:t xml:space="preserve"> to</w:t>
            </w:r>
            <w:r w:rsidR="006F2D4C" w:rsidRPr="00E32D6B">
              <w:rPr>
                <w:lang w:val="en-US"/>
              </w:rPr>
              <w:t>:</w:t>
            </w:r>
          </w:p>
          <w:p w14:paraId="63596492" w14:textId="677FC8A8" w:rsidR="00D356B9" w:rsidRPr="00E32D6B" w:rsidRDefault="00D356B9" w:rsidP="00FC7605">
            <w:pPr>
              <w:pStyle w:val="JiscListBullets"/>
              <w:numPr>
                <w:ilvl w:val="1"/>
                <w:numId w:val="6"/>
              </w:numPr>
              <w:spacing w:before="60" w:after="60" w:line="281" w:lineRule="auto"/>
              <w:rPr>
                <w:lang w:val="en-US"/>
              </w:rPr>
            </w:pPr>
            <w:r w:rsidRPr="00E32D6B">
              <w:rPr>
                <w:lang w:val="en-US"/>
              </w:rPr>
              <w:t>Clarify your rationale</w:t>
            </w:r>
            <w:r w:rsidR="00440FDD" w:rsidRPr="00E32D6B">
              <w:rPr>
                <w:lang w:val="en-US"/>
              </w:rPr>
              <w:t xml:space="preserve"> (above)</w:t>
            </w:r>
          </w:p>
          <w:p w14:paraId="42A887B5" w14:textId="77777777" w:rsidR="00416994" w:rsidRDefault="006F2D4C" w:rsidP="0022126D">
            <w:pPr>
              <w:pStyle w:val="JiscListBullets"/>
              <w:numPr>
                <w:ilvl w:val="1"/>
                <w:numId w:val="6"/>
              </w:numPr>
              <w:spacing w:before="60" w:after="60" w:line="281" w:lineRule="auto"/>
              <w:ind w:left="740" w:hanging="383"/>
              <w:rPr>
                <w:lang w:val="en-US"/>
              </w:rPr>
            </w:pPr>
            <w:r w:rsidRPr="00E32D6B">
              <w:rPr>
                <w:lang w:val="en-US"/>
              </w:rPr>
              <w:t xml:space="preserve">Decide on survey population </w:t>
            </w:r>
            <w:r w:rsidR="00B529E7">
              <w:rPr>
                <w:lang w:val="en-US"/>
              </w:rPr>
              <w:t>and</w:t>
            </w:r>
            <w:r w:rsidRPr="00E32D6B">
              <w:rPr>
                <w:lang w:val="en-US"/>
              </w:rPr>
              <w:t xml:space="preserve"> sampling strategy</w:t>
            </w:r>
            <w:r w:rsidR="00440FDD" w:rsidRPr="00E32D6B">
              <w:rPr>
                <w:lang w:val="en-US"/>
              </w:rPr>
              <w:t xml:space="preserve"> (below)</w:t>
            </w:r>
          </w:p>
          <w:p w14:paraId="0577C859" w14:textId="02322D2F" w:rsidR="0068771F" w:rsidRPr="00FD3DF9" w:rsidRDefault="006F2D4C" w:rsidP="0022126D">
            <w:pPr>
              <w:pStyle w:val="JiscListBullets"/>
              <w:numPr>
                <w:ilvl w:val="1"/>
                <w:numId w:val="6"/>
              </w:numPr>
              <w:spacing w:before="60" w:after="60" w:line="281" w:lineRule="auto"/>
              <w:ind w:left="740" w:hanging="383"/>
              <w:rPr>
                <w:lang w:val="en-US"/>
              </w:rPr>
            </w:pPr>
            <w:r w:rsidRPr="00416994">
              <w:rPr>
                <w:lang w:val="en-US"/>
              </w:rPr>
              <w:t>Decide how</w:t>
            </w:r>
            <w:r w:rsidR="00246098" w:rsidRPr="00416994">
              <w:rPr>
                <w:lang w:val="en-US"/>
              </w:rPr>
              <w:t xml:space="preserve"> the Insight survey</w:t>
            </w:r>
            <w:r w:rsidR="002C6F53" w:rsidRPr="00416994">
              <w:rPr>
                <w:lang w:val="en-US"/>
              </w:rPr>
              <w:t xml:space="preserve"> will be promoted to</w:t>
            </w:r>
            <w:r w:rsidR="00C67E10" w:rsidRPr="00416994">
              <w:rPr>
                <w:lang w:val="en-US"/>
              </w:rPr>
              <w:t xml:space="preserve"> staff and students</w:t>
            </w:r>
            <w:r w:rsidRPr="00416994">
              <w:rPr>
                <w:lang w:val="en-US"/>
              </w:rPr>
              <w:t xml:space="preserve"> </w:t>
            </w:r>
            <w:r w:rsidR="00440FDD" w:rsidRPr="00416994">
              <w:rPr>
                <w:lang w:val="en-US"/>
              </w:rPr>
              <w:t>(see</w:t>
            </w:r>
            <w:r w:rsidR="00D05A06" w:rsidRPr="00416994">
              <w:rPr>
                <w:lang w:val="en-US"/>
              </w:rPr>
              <w:t xml:space="preserve"> </w:t>
            </w:r>
            <w:r w:rsidR="00D05A06" w:rsidRPr="00FD3DF9">
              <w:rPr>
                <w:lang w:val="en-US"/>
              </w:rPr>
              <w:t>our</w:t>
            </w:r>
            <w:r w:rsidR="00440FDD" w:rsidRPr="00FD3DF9">
              <w:rPr>
                <w:lang w:val="en-US"/>
              </w:rPr>
              <w:t xml:space="preserve"> </w:t>
            </w:r>
            <w:r w:rsidR="00D05A06" w:rsidRPr="00691BDE">
              <w:rPr>
                <w:rStyle w:val="Hyperlink"/>
                <w:b w:val="0"/>
                <w:color w:val="2C3841" w:themeColor="text1"/>
              </w:rPr>
              <w:t>g</w:t>
            </w:r>
            <w:r w:rsidR="00C67E10" w:rsidRPr="00691BDE">
              <w:rPr>
                <w:rStyle w:val="Hyperlink"/>
                <w:b w:val="0"/>
                <w:color w:val="2C3841" w:themeColor="text1"/>
              </w:rPr>
              <w:t>uide</w:t>
            </w:r>
            <w:r w:rsidR="00C67E10" w:rsidRPr="00691BDE">
              <w:rPr>
                <w:rFonts w:asciiTheme="majorHAnsi" w:eastAsiaTheme="minorHAnsi" w:hAnsiTheme="majorHAnsi"/>
                <w:b/>
                <w:lang w:val="en-US"/>
              </w:rPr>
              <w:t xml:space="preserve"> </w:t>
            </w:r>
            <w:r w:rsidR="00C67E10" w:rsidRPr="00FD3DF9">
              <w:t>to</w:t>
            </w:r>
            <w:r w:rsidR="00683375" w:rsidRPr="00691BDE">
              <w:rPr>
                <w:rFonts w:asciiTheme="majorHAnsi" w:eastAsiaTheme="minorHAnsi" w:hAnsiTheme="majorHAnsi"/>
                <w:b/>
                <w:lang w:val="en-US"/>
              </w:rPr>
              <w:t xml:space="preserve"> E</w:t>
            </w:r>
            <w:r w:rsidR="00C67E10" w:rsidRPr="00691BDE">
              <w:rPr>
                <w:rFonts w:asciiTheme="majorHAnsi" w:eastAsiaTheme="minorHAnsi" w:hAnsiTheme="majorHAnsi"/>
                <w:b/>
                <w:lang w:val="en-US"/>
              </w:rPr>
              <w:t>ngaging respondents</w:t>
            </w:r>
            <w:r w:rsidR="00D60692" w:rsidRPr="00691BDE">
              <w:rPr>
                <w:rFonts w:asciiTheme="majorHAnsi" w:eastAsiaTheme="minorHAnsi" w:hAnsiTheme="majorHAnsi"/>
                <w:b/>
                <w:lang w:val="en-US"/>
              </w:rPr>
              <w:t xml:space="preserve"> in your Insights surveys</w:t>
            </w:r>
            <w:r w:rsidR="00FD3DF9" w:rsidRPr="00691BDE">
              <w:rPr>
                <w:rFonts w:asciiTheme="majorHAnsi" w:eastAsiaTheme="minorHAnsi" w:hAnsiTheme="majorHAnsi"/>
                <w:b/>
                <w:lang w:val="en-US"/>
              </w:rPr>
              <w:t xml:space="preserve"> </w:t>
            </w:r>
            <w:r w:rsidR="00691BDE" w:rsidRPr="00691BDE">
              <w:rPr>
                <w:rFonts w:asciiTheme="majorHAnsi" w:eastAsiaTheme="minorHAnsi" w:hAnsiTheme="majorHAnsi"/>
                <w:b/>
                <w:lang w:val="en-US"/>
              </w:rPr>
              <w:t xml:space="preserve"> </w:t>
            </w:r>
            <w:r w:rsidR="00691BDE" w:rsidRPr="00691BDE">
              <w:rPr>
                <w:lang w:val="en-US"/>
              </w:rPr>
              <w:t>at</w:t>
            </w:r>
            <w:r w:rsidR="00691BDE" w:rsidRPr="00691BDE">
              <w:rPr>
                <w:rStyle w:val="Hyperlink"/>
                <w:color w:val="C00000"/>
                <w:lang w:val="en-US"/>
              </w:rPr>
              <w:t xml:space="preserve"> </w:t>
            </w:r>
            <w:r w:rsidR="0022126D" w:rsidRPr="00691BDE">
              <w:rPr>
                <w:rStyle w:val="Hyperlink"/>
                <w:color w:val="C00000"/>
                <w:lang w:val="en-US"/>
              </w:rPr>
              <w:t xml:space="preserve">http://bit.ly/DEIengage </w:t>
            </w:r>
            <w:r w:rsidR="0022126D" w:rsidRPr="00691BDE">
              <w:t>and</w:t>
            </w:r>
            <w:r w:rsidR="0022126D" w:rsidRPr="00691BDE">
              <w:rPr>
                <w:rStyle w:val="Hyperlink"/>
                <w:color w:val="C00000"/>
                <w:lang w:val="en-US"/>
              </w:rPr>
              <w:t xml:space="preserve"> </w:t>
            </w:r>
            <w:r w:rsidR="0022126D" w:rsidRPr="00691BDE">
              <w:t>also</w:t>
            </w:r>
            <w:r w:rsidR="0022126D" w:rsidRPr="00691BDE">
              <w:rPr>
                <w:rStyle w:val="Hyperlink"/>
                <w:color w:val="C00000"/>
                <w:lang w:val="en-US"/>
              </w:rPr>
              <w:t xml:space="preserve"> </w:t>
            </w:r>
            <w:r w:rsidR="00FD3DF9" w:rsidRPr="00FD3DF9">
              <w:rPr>
                <w:lang w:val="en-US"/>
              </w:rPr>
              <w:t xml:space="preserve">available from our website at </w:t>
            </w:r>
            <w:hyperlink r:id="rId26" w:history="1">
              <w:r w:rsidR="00691BDE" w:rsidRPr="00FD3DF9">
                <w:rPr>
                  <w:rStyle w:val="Hyperlink"/>
                  <w:rFonts w:asciiTheme="majorHAnsi" w:eastAsiaTheme="minorHAnsi" w:hAnsiTheme="majorHAnsi"/>
                  <w:lang w:val="en-US"/>
                </w:rPr>
                <w:t>digitalinsights.jisc.ac.uk/our-service/advice-and-guidance</w:t>
              </w:r>
            </w:hyperlink>
            <w:r w:rsidR="00440FDD" w:rsidRPr="00691BDE">
              <w:rPr>
                <w:rStyle w:val="Hyperlink"/>
                <w:b w:val="0"/>
                <w:color w:val="auto"/>
                <w:lang w:val="en-US"/>
              </w:rPr>
              <w:t>)</w:t>
            </w:r>
          </w:p>
          <w:p w14:paraId="79844DD7" w14:textId="1D69F8BA" w:rsidR="006F2D4C" w:rsidRPr="003B2CBE" w:rsidRDefault="00440FDD" w:rsidP="00FC7605">
            <w:pPr>
              <w:pStyle w:val="JiscListBullets"/>
              <w:numPr>
                <w:ilvl w:val="1"/>
                <w:numId w:val="6"/>
              </w:numPr>
              <w:spacing w:before="60" w:after="60" w:line="281" w:lineRule="auto"/>
              <w:ind w:left="767" w:hanging="426"/>
              <w:rPr>
                <w:lang w:val="en-US"/>
              </w:rPr>
            </w:pPr>
            <w:r w:rsidRPr="003B2CBE">
              <w:rPr>
                <w:lang w:val="en-US"/>
              </w:rPr>
              <w:t xml:space="preserve">Set out </w:t>
            </w:r>
            <w:r w:rsidR="00B529E7">
              <w:rPr>
                <w:lang w:val="en-US"/>
              </w:rPr>
              <w:t xml:space="preserve">a </w:t>
            </w:r>
            <w:r w:rsidRPr="003B2CBE">
              <w:rPr>
                <w:lang w:val="en-US"/>
              </w:rPr>
              <w:t>timetable</w:t>
            </w:r>
            <w:r w:rsidR="00B529E7">
              <w:rPr>
                <w:lang w:val="en-US"/>
              </w:rPr>
              <w:t xml:space="preserve"> for each stage, allocating</w:t>
            </w:r>
            <w:r w:rsidR="006F2D4C" w:rsidRPr="003B2CBE">
              <w:rPr>
                <w:lang w:val="en-US"/>
              </w:rPr>
              <w:t xml:space="preserve"> time </w:t>
            </w:r>
            <w:r w:rsidR="00B529E7">
              <w:rPr>
                <w:lang w:val="en-US"/>
              </w:rPr>
              <w:t>and</w:t>
            </w:r>
            <w:r w:rsidR="006F2D4C" w:rsidRPr="003B2CBE">
              <w:rPr>
                <w:lang w:val="en-US"/>
              </w:rPr>
              <w:t xml:space="preserve"> responsibilities (this table)</w:t>
            </w:r>
          </w:p>
        </w:tc>
        <w:tc>
          <w:tcPr>
            <w:tcW w:w="2657" w:type="dxa"/>
          </w:tcPr>
          <w:p w14:paraId="63AB373A" w14:textId="77777777" w:rsidR="008C558A" w:rsidRPr="003B2CBE" w:rsidRDefault="008C558A" w:rsidP="00574360">
            <w:pPr>
              <w:widowControl w:val="0"/>
              <w:autoSpaceDE w:val="0"/>
              <w:autoSpaceDN w:val="0"/>
              <w:adjustRightInd w:val="0"/>
              <w:spacing w:before="0" w:after="0" w:line="240" w:lineRule="auto"/>
              <w:rPr>
                <w:rFonts w:asciiTheme="majorHAnsi" w:eastAsiaTheme="minorHAnsi" w:hAnsiTheme="majorHAnsi"/>
                <w:color w:val="2C3841" w:themeColor="text1"/>
                <w:sz w:val="24"/>
                <w:szCs w:val="24"/>
                <w:lang w:val="en-US"/>
              </w:rPr>
            </w:pPr>
          </w:p>
        </w:tc>
      </w:tr>
      <w:tr w:rsidR="006D6003" w:rsidRPr="003B2CBE" w14:paraId="5B6A5801" w14:textId="77777777" w:rsidTr="008C66DF">
        <w:tc>
          <w:tcPr>
            <w:tcW w:w="1555" w:type="dxa"/>
          </w:tcPr>
          <w:p w14:paraId="721A47B9" w14:textId="1EAFE7E0" w:rsidR="006D6003" w:rsidRPr="00FD3DF9" w:rsidRDefault="00466B3F" w:rsidP="008C66DF">
            <w:pPr>
              <w:widowControl w:val="0"/>
              <w:autoSpaceDE w:val="0"/>
              <w:autoSpaceDN w:val="0"/>
              <w:adjustRightInd w:val="0"/>
              <w:spacing w:before="60" w:after="0" w:line="240" w:lineRule="auto"/>
              <w:rPr>
                <w:rFonts w:asciiTheme="majorHAnsi" w:eastAsiaTheme="minorHAnsi" w:hAnsiTheme="majorHAnsi"/>
                <w:b/>
                <w:color w:val="2C3841" w:themeColor="text1"/>
                <w:lang w:val="en-US"/>
              </w:rPr>
            </w:pPr>
            <w:r w:rsidRPr="00FD3DF9">
              <w:rPr>
                <w:rFonts w:asciiTheme="majorHAnsi" w:eastAsiaTheme="minorHAnsi" w:hAnsiTheme="majorHAnsi"/>
                <w:b/>
                <w:color w:val="2C3841" w:themeColor="text1"/>
                <w:lang w:val="en-US"/>
              </w:rPr>
              <w:t>Getting started</w:t>
            </w:r>
          </w:p>
        </w:tc>
        <w:tc>
          <w:tcPr>
            <w:tcW w:w="6208" w:type="dxa"/>
          </w:tcPr>
          <w:p w14:paraId="753E799E" w14:textId="76F4FFA4" w:rsidR="006D6003" w:rsidRPr="00FD3DF9" w:rsidRDefault="006D6003" w:rsidP="00FD3DF9">
            <w:pPr>
              <w:pStyle w:val="JiscListBullets"/>
              <w:spacing w:before="60" w:after="60" w:line="281" w:lineRule="auto"/>
              <w:rPr>
                <w:lang w:val="en-US"/>
              </w:rPr>
            </w:pPr>
            <w:r w:rsidRPr="00FD3DF9">
              <w:rPr>
                <w:lang w:val="en-US"/>
              </w:rPr>
              <w:t>Complete the</w:t>
            </w:r>
            <w:r w:rsidR="00C450C0" w:rsidRPr="00FD3DF9">
              <w:rPr>
                <w:lang w:val="en-US"/>
              </w:rPr>
              <w:t xml:space="preserve"> </w:t>
            </w:r>
            <w:bookmarkStart w:id="1" w:name="_Hlk526754019"/>
            <w:r w:rsidR="00C450C0" w:rsidRPr="00FD3DF9">
              <w:rPr>
                <w:lang w:val="en-US"/>
              </w:rPr>
              <w:t xml:space="preserve">online ‘getting started’ </w:t>
            </w:r>
            <w:bookmarkEnd w:id="1"/>
            <w:r w:rsidRPr="00FD3DF9">
              <w:rPr>
                <w:lang w:val="en-US"/>
              </w:rPr>
              <w:t xml:space="preserve">form if not already done </w:t>
            </w:r>
            <w:r w:rsidR="00C450C0" w:rsidRPr="00FD3DF9">
              <w:rPr>
                <w:lang w:val="en-US"/>
              </w:rPr>
              <w:t>(this is sent out to you once you have signed-up to Insight surveys and contains questions on main contacts, the survey(s) you wish to sign-up to and a range of organisational questions</w:t>
            </w:r>
            <w:r w:rsidR="002E2974" w:rsidRPr="00FD3DF9">
              <w:rPr>
                <w:lang w:val="en-US"/>
              </w:rPr>
              <w:t>)</w:t>
            </w:r>
          </w:p>
        </w:tc>
        <w:tc>
          <w:tcPr>
            <w:tcW w:w="2657" w:type="dxa"/>
          </w:tcPr>
          <w:p w14:paraId="78CC9483" w14:textId="77777777" w:rsidR="006D6003" w:rsidRPr="003B2CBE" w:rsidRDefault="006D6003" w:rsidP="00574360">
            <w:pPr>
              <w:widowControl w:val="0"/>
              <w:autoSpaceDE w:val="0"/>
              <w:autoSpaceDN w:val="0"/>
              <w:adjustRightInd w:val="0"/>
              <w:spacing w:before="0" w:after="0" w:line="240" w:lineRule="auto"/>
              <w:rPr>
                <w:rFonts w:asciiTheme="majorHAnsi" w:eastAsiaTheme="minorHAnsi" w:hAnsiTheme="majorHAnsi"/>
                <w:color w:val="2C3841" w:themeColor="text1"/>
                <w:sz w:val="24"/>
                <w:szCs w:val="24"/>
                <w:lang w:val="en-US"/>
              </w:rPr>
            </w:pPr>
          </w:p>
        </w:tc>
      </w:tr>
      <w:tr w:rsidR="008C558A" w:rsidRPr="003B2CBE" w14:paraId="5290F37D" w14:textId="77777777" w:rsidTr="008C66DF">
        <w:tc>
          <w:tcPr>
            <w:tcW w:w="1555" w:type="dxa"/>
          </w:tcPr>
          <w:p w14:paraId="57570401" w14:textId="2E1BA589" w:rsidR="008C558A" w:rsidRPr="00FD3DF9" w:rsidRDefault="006D6003" w:rsidP="008C66DF">
            <w:pPr>
              <w:widowControl w:val="0"/>
              <w:autoSpaceDE w:val="0"/>
              <w:autoSpaceDN w:val="0"/>
              <w:adjustRightInd w:val="0"/>
              <w:spacing w:before="60" w:after="0" w:line="240" w:lineRule="auto"/>
              <w:rPr>
                <w:rFonts w:asciiTheme="majorHAnsi" w:eastAsiaTheme="minorHAnsi" w:hAnsiTheme="majorHAnsi"/>
                <w:b/>
                <w:color w:val="2C3841" w:themeColor="text1"/>
                <w:lang w:val="en-US"/>
              </w:rPr>
            </w:pPr>
            <w:r w:rsidRPr="00FD3DF9">
              <w:rPr>
                <w:rFonts w:asciiTheme="majorHAnsi" w:eastAsiaTheme="minorHAnsi" w:hAnsiTheme="majorHAnsi"/>
                <w:b/>
                <w:color w:val="2C3841" w:themeColor="text1"/>
                <w:lang w:val="en-US"/>
              </w:rPr>
              <w:t>Set up</w:t>
            </w:r>
          </w:p>
        </w:tc>
        <w:tc>
          <w:tcPr>
            <w:tcW w:w="6208" w:type="dxa"/>
          </w:tcPr>
          <w:p w14:paraId="5D956F76" w14:textId="6A2AE955" w:rsidR="00D356B9" w:rsidRPr="002E2974" w:rsidRDefault="00D356B9" w:rsidP="00691BDE">
            <w:pPr>
              <w:pStyle w:val="JiscListBullets"/>
              <w:rPr>
                <w:lang w:val="en-US"/>
              </w:rPr>
            </w:pPr>
            <w:r w:rsidRPr="002E2974">
              <w:rPr>
                <w:lang w:val="en-US"/>
              </w:rPr>
              <w:t xml:space="preserve">Decide </w:t>
            </w:r>
            <w:r w:rsidR="00E32D6B" w:rsidRPr="002E2974">
              <w:rPr>
                <w:lang w:val="en-US"/>
              </w:rPr>
              <w:t xml:space="preserve">whether you want to include </w:t>
            </w:r>
            <w:proofErr w:type="spellStart"/>
            <w:r w:rsidR="00E32D6B" w:rsidRPr="002E2974">
              <w:rPr>
                <w:lang w:val="en-US"/>
              </w:rPr>
              <w:t>customised</w:t>
            </w:r>
            <w:proofErr w:type="spellEnd"/>
            <w:r w:rsidR="00E32D6B" w:rsidRPr="002E2974">
              <w:rPr>
                <w:lang w:val="en-US"/>
              </w:rPr>
              <w:t xml:space="preserve"> questions </w:t>
            </w:r>
            <w:r w:rsidR="00C67E10" w:rsidRPr="002E2974">
              <w:rPr>
                <w:lang w:val="en-US"/>
              </w:rPr>
              <w:t xml:space="preserve">and </w:t>
            </w:r>
            <w:r w:rsidR="00C67E10" w:rsidRPr="00FD3DF9">
              <w:rPr>
                <w:lang w:val="en-US"/>
              </w:rPr>
              <w:t xml:space="preserve">set </w:t>
            </w:r>
            <w:r w:rsidR="00E32D6B" w:rsidRPr="00FD3DF9">
              <w:rPr>
                <w:lang w:val="en-US"/>
              </w:rPr>
              <w:t xml:space="preserve">these options </w:t>
            </w:r>
            <w:r w:rsidR="00C67E10" w:rsidRPr="00FD3DF9">
              <w:rPr>
                <w:lang w:val="en-US"/>
              </w:rPr>
              <w:t xml:space="preserve">up in </w:t>
            </w:r>
            <w:proofErr w:type="spellStart"/>
            <w:r w:rsidR="00C67E10" w:rsidRPr="00FD3DF9">
              <w:rPr>
                <w:lang w:val="en-US"/>
              </w:rPr>
              <w:t>Jisc</w:t>
            </w:r>
            <w:proofErr w:type="spellEnd"/>
            <w:r w:rsidR="00C67E10" w:rsidRPr="00FD3DF9">
              <w:rPr>
                <w:lang w:val="en-US"/>
              </w:rPr>
              <w:t xml:space="preserve"> online surveys</w:t>
            </w:r>
            <w:r w:rsidRPr="00FD3DF9">
              <w:rPr>
                <w:lang w:val="en-US"/>
              </w:rPr>
              <w:t xml:space="preserve"> (see</w:t>
            </w:r>
            <w:r w:rsidR="00E32D6B" w:rsidRPr="00FD3DF9">
              <w:rPr>
                <w:lang w:val="en-US"/>
              </w:rPr>
              <w:t xml:space="preserve"> our guides on</w:t>
            </w:r>
            <w:r w:rsidRPr="00FD3DF9">
              <w:rPr>
                <w:lang w:val="en-US"/>
              </w:rPr>
              <w:t xml:space="preserve"> </w:t>
            </w:r>
            <w:hyperlink r:id="rId27" w:history="1">
              <w:r w:rsidR="00683375" w:rsidRPr="00FD3DF9">
                <w:rPr>
                  <w:rStyle w:val="Hyperlink"/>
                  <w14:textFill>
                    <w14:solidFill>
                      <w14:srgbClr w14:val="DE481C">
                        <w14:lumMod w14:val="75000"/>
                      </w14:srgbClr>
                    </w14:solidFill>
                  </w14:textFill>
                </w:rPr>
                <w:t>C</w:t>
              </w:r>
              <w:r w:rsidR="00D60692" w:rsidRPr="00FD3DF9">
                <w:rPr>
                  <w:rStyle w:val="Hyperlink"/>
                  <w14:textFill>
                    <w14:solidFill>
                      <w14:srgbClr w14:val="DE481C">
                        <w14:lumMod w14:val="75000"/>
                      </w14:srgbClr>
                    </w14:solidFill>
                  </w14:textFill>
                </w:rPr>
                <w:t>ustomising your</w:t>
              </w:r>
              <w:r w:rsidR="00C67E10" w:rsidRPr="00FD3DF9">
                <w:rPr>
                  <w:rStyle w:val="Hyperlink"/>
                  <w14:textFill>
                    <w14:solidFill>
                      <w14:srgbClr w14:val="DE481C">
                        <w14:lumMod w14:val="75000"/>
                      </w14:srgbClr>
                    </w14:solidFill>
                  </w14:textFill>
                </w:rPr>
                <w:t xml:space="preserve"> Insight survey</w:t>
              </w:r>
            </w:hyperlink>
            <w:r w:rsidR="00C67E10" w:rsidRPr="00FD3DF9">
              <w:rPr>
                <w:lang w:val="en-US"/>
              </w:rPr>
              <w:t xml:space="preserve"> </w:t>
            </w:r>
            <w:r w:rsidR="00691BDE">
              <w:rPr>
                <w:lang w:val="en-US"/>
              </w:rPr>
              <w:t>(</w:t>
            </w:r>
            <w:hyperlink r:id="rId28" w:history="1">
              <w:r w:rsidR="00691BDE" w:rsidRPr="00B925AE">
                <w:rPr>
                  <w:rStyle w:val="Hyperlink"/>
                  <w:lang w:val="en-US"/>
                </w:rPr>
                <w:t>http://bit.ly/DEIcustomise</w:t>
              </w:r>
            </w:hyperlink>
            <w:r w:rsidR="00691BDE">
              <w:rPr>
                <w:lang w:val="en-US"/>
              </w:rPr>
              <w:t xml:space="preserve">) </w:t>
            </w:r>
            <w:r w:rsidR="00C67E10" w:rsidRPr="00FD3DF9">
              <w:rPr>
                <w:lang w:val="en-US"/>
              </w:rPr>
              <w:t xml:space="preserve">and </w:t>
            </w:r>
            <w:hyperlink r:id="rId29" w:history="1">
              <w:r w:rsidR="00FD3DF9" w:rsidRPr="00FD3DF9">
                <w:rPr>
                  <w:rStyle w:val="Hyperlink"/>
                  <w14:textFill>
                    <w14:solidFill>
                      <w14:srgbClr w14:val="DE481C">
                        <w14:lumMod w14:val="75000"/>
                      </w14:srgbClr>
                    </w14:solidFill>
                  </w14:textFill>
                </w:rPr>
                <w:t>Using</w:t>
              </w:r>
              <w:r w:rsidR="00C67E10" w:rsidRPr="00FD3DF9">
                <w:rPr>
                  <w:rStyle w:val="Hyperlink"/>
                  <w14:textFill>
                    <w14:solidFill>
                      <w14:srgbClr w14:val="DE481C">
                        <w14:lumMod w14:val="75000"/>
                      </w14:srgbClr>
                    </w14:solidFill>
                  </w14:textFill>
                </w:rPr>
                <w:t xml:space="preserve"> </w:t>
              </w:r>
              <w:r w:rsidR="002E2974" w:rsidRPr="00FD3DF9">
                <w:rPr>
                  <w:rStyle w:val="Hyperlink"/>
                  <w14:textFill>
                    <w14:solidFill>
                      <w14:srgbClr w14:val="DE481C">
                        <w14:lumMod w14:val="75000"/>
                      </w14:srgbClr>
                    </w14:solidFill>
                  </w14:textFill>
                </w:rPr>
                <w:t>I</w:t>
              </w:r>
              <w:r w:rsidR="00C67E10" w:rsidRPr="00FD3DF9">
                <w:rPr>
                  <w:rStyle w:val="Hyperlink"/>
                  <w14:textFill>
                    <w14:solidFill>
                      <w14:srgbClr w14:val="DE481C">
                        <w14:lumMod w14:val="75000"/>
                      </w14:srgbClr>
                    </w14:solidFill>
                  </w14:textFill>
                </w:rPr>
                <w:t xml:space="preserve">nsight surveys in </w:t>
              </w:r>
              <w:proofErr w:type="spellStart"/>
              <w:r w:rsidR="00C67E10" w:rsidRPr="00FD3DF9">
                <w:rPr>
                  <w:rStyle w:val="Hyperlink"/>
                  <w14:textFill>
                    <w14:solidFill>
                      <w14:srgbClr w14:val="DE481C">
                        <w14:lumMod w14:val="75000"/>
                      </w14:srgbClr>
                    </w14:solidFill>
                  </w14:textFill>
                </w:rPr>
                <w:t>Jisc</w:t>
              </w:r>
              <w:proofErr w:type="spellEnd"/>
              <w:r w:rsidR="00C67E10" w:rsidRPr="00FD3DF9">
                <w:rPr>
                  <w:rStyle w:val="Hyperlink"/>
                  <w14:textFill>
                    <w14:solidFill>
                      <w14:srgbClr w14:val="DE481C">
                        <w14:lumMod w14:val="75000"/>
                      </w14:srgbClr>
                    </w14:solidFill>
                  </w14:textFill>
                </w:rPr>
                <w:t xml:space="preserve"> online surveys</w:t>
              </w:r>
            </w:hyperlink>
            <w:r w:rsidR="00691BDE">
              <w:rPr>
                <w:rStyle w:val="Hyperlink"/>
                <w14:textFill>
                  <w14:solidFill>
                    <w14:srgbClr w14:val="DE481C">
                      <w14:lumMod w14:val="75000"/>
                    </w14:srgbClr>
                  </w14:solidFill>
                </w14:textFill>
              </w:rPr>
              <w:t xml:space="preserve"> </w:t>
            </w:r>
            <w:r w:rsidR="00691BDE" w:rsidRPr="00691BDE">
              <w:rPr>
                <w:lang w:val="en-US"/>
              </w:rPr>
              <w:t>(</w:t>
            </w:r>
            <w:r w:rsidR="00691BDE" w:rsidRPr="00691BDE">
              <w:rPr>
                <w:rStyle w:val="Hyperlink"/>
                <w14:textFill>
                  <w14:solidFill>
                    <w14:srgbClr w14:val="DE481C">
                      <w14:lumMod w14:val="75000"/>
                    </w14:srgbClr>
                  </w14:solidFill>
                </w14:textFill>
              </w:rPr>
              <w:t>http://bit.ly/usingDEI-JOS</w:t>
            </w:r>
            <w:r w:rsidR="00C450C0" w:rsidRPr="00FD3DF9">
              <w:rPr>
                <w:lang w:val="en-US"/>
              </w:rPr>
              <w:t>)</w:t>
            </w:r>
            <w:r w:rsidR="00A61A03" w:rsidRPr="00FD3DF9">
              <w:rPr>
                <w:lang w:val="en-US"/>
              </w:rPr>
              <w:t xml:space="preserve"> </w:t>
            </w:r>
            <w:r w:rsidR="00691BDE">
              <w:rPr>
                <w:lang w:val="en-US"/>
              </w:rPr>
              <w:t xml:space="preserve">also </w:t>
            </w:r>
            <w:r w:rsidR="00A61A03" w:rsidRPr="00FD3DF9">
              <w:rPr>
                <w:lang w:val="en-US"/>
              </w:rPr>
              <w:t xml:space="preserve">available from our website at </w:t>
            </w:r>
            <w:hyperlink r:id="rId30" w:history="1">
              <w:r w:rsidR="00D60692" w:rsidRPr="00FD3DF9">
                <w:rPr>
                  <w:rStyle w:val="Hyperlink"/>
                  <w:rFonts w:asciiTheme="majorHAnsi" w:eastAsiaTheme="minorHAnsi" w:hAnsiTheme="majorHAnsi"/>
                  <w:lang w:val="en-US"/>
                </w:rPr>
                <w:t>digitalinsights.jisc.ac.uk/our-service/advice-and-guidance</w:t>
              </w:r>
            </w:hyperlink>
            <w:r w:rsidR="00D60692" w:rsidRPr="002E2974">
              <w:rPr>
                <w:lang w:val="en-US"/>
              </w:rPr>
              <w:t xml:space="preserve"> </w:t>
            </w:r>
            <w:r w:rsidR="00C67E10" w:rsidRPr="002E2974">
              <w:rPr>
                <w:lang w:val="en-US"/>
              </w:rPr>
              <w:t xml:space="preserve"> </w:t>
            </w:r>
          </w:p>
          <w:p w14:paraId="40417DF1" w14:textId="3CD9D749" w:rsidR="006F2D4C" w:rsidRPr="00E32D6B" w:rsidRDefault="006D6003" w:rsidP="00FD3DF9">
            <w:pPr>
              <w:pStyle w:val="JiscListBullets"/>
              <w:spacing w:before="60" w:after="60" w:line="281" w:lineRule="auto"/>
              <w:ind w:left="357" w:hanging="357"/>
              <w:rPr>
                <w:lang w:val="en-US"/>
              </w:rPr>
            </w:pPr>
            <w:r w:rsidRPr="002E2974">
              <w:rPr>
                <w:lang w:val="en-US"/>
              </w:rPr>
              <w:t>Copy</w:t>
            </w:r>
            <w:r w:rsidR="00C55D6C">
              <w:rPr>
                <w:lang w:val="en-US"/>
              </w:rPr>
              <w:t xml:space="preserve"> the master survey(s) required: </w:t>
            </w:r>
            <w:r w:rsidRPr="002E2974">
              <w:rPr>
                <w:lang w:val="en-US"/>
              </w:rPr>
              <w:t>na</w:t>
            </w:r>
            <w:r w:rsidR="00C67E10" w:rsidRPr="002E2974">
              <w:rPr>
                <w:lang w:val="en-US"/>
              </w:rPr>
              <w:t>me and save them in Jisc online surveys</w:t>
            </w:r>
          </w:p>
        </w:tc>
        <w:tc>
          <w:tcPr>
            <w:tcW w:w="2657" w:type="dxa"/>
          </w:tcPr>
          <w:p w14:paraId="2B896FC0" w14:textId="77777777" w:rsidR="008C558A" w:rsidRPr="003B2CBE" w:rsidRDefault="008C558A" w:rsidP="00574360">
            <w:pPr>
              <w:widowControl w:val="0"/>
              <w:autoSpaceDE w:val="0"/>
              <w:autoSpaceDN w:val="0"/>
              <w:adjustRightInd w:val="0"/>
              <w:spacing w:before="0" w:after="0" w:line="240" w:lineRule="auto"/>
              <w:rPr>
                <w:rFonts w:asciiTheme="majorHAnsi" w:eastAsiaTheme="minorHAnsi" w:hAnsiTheme="majorHAnsi"/>
                <w:color w:val="2C3841" w:themeColor="text1"/>
                <w:sz w:val="24"/>
                <w:szCs w:val="24"/>
                <w:lang w:val="en-US"/>
              </w:rPr>
            </w:pPr>
          </w:p>
        </w:tc>
      </w:tr>
      <w:tr w:rsidR="008C558A" w:rsidRPr="003B2CBE" w14:paraId="702F3567" w14:textId="77777777" w:rsidTr="008C66DF">
        <w:tc>
          <w:tcPr>
            <w:tcW w:w="1555" w:type="dxa"/>
          </w:tcPr>
          <w:p w14:paraId="1DD9DAFA" w14:textId="393C8819" w:rsidR="008C558A" w:rsidRPr="008C66DF" w:rsidRDefault="006F2D4C" w:rsidP="008C66DF">
            <w:pPr>
              <w:widowControl w:val="0"/>
              <w:autoSpaceDE w:val="0"/>
              <w:autoSpaceDN w:val="0"/>
              <w:adjustRightInd w:val="0"/>
              <w:spacing w:before="60" w:after="0" w:line="240" w:lineRule="auto"/>
              <w:rPr>
                <w:rFonts w:asciiTheme="majorHAnsi" w:eastAsiaTheme="minorHAnsi" w:hAnsiTheme="majorHAnsi"/>
                <w:b/>
                <w:color w:val="2C3841" w:themeColor="text1"/>
                <w:lang w:val="en-US"/>
              </w:rPr>
            </w:pPr>
            <w:r w:rsidRPr="00FD3DF9">
              <w:rPr>
                <w:rFonts w:asciiTheme="majorHAnsi" w:eastAsiaTheme="minorHAnsi" w:hAnsiTheme="majorHAnsi"/>
                <w:b/>
                <w:color w:val="2C3841" w:themeColor="text1"/>
                <w:lang w:val="en-US"/>
              </w:rPr>
              <w:t xml:space="preserve">Launch </w:t>
            </w:r>
            <w:r w:rsidR="00FD3DF9" w:rsidRPr="00FD3DF9">
              <w:rPr>
                <w:rFonts w:asciiTheme="majorHAnsi" w:eastAsiaTheme="minorHAnsi" w:hAnsiTheme="majorHAnsi"/>
                <w:b/>
                <w:color w:val="2C3841" w:themeColor="text1"/>
                <w:lang w:val="en-US"/>
              </w:rPr>
              <w:t>and</w:t>
            </w:r>
            <w:r w:rsidRPr="00FD3DF9">
              <w:rPr>
                <w:rFonts w:asciiTheme="majorHAnsi" w:eastAsiaTheme="minorHAnsi" w:hAnsiTheme="majorHAnsi"/>
                <w:b/>
                <w:color w:val="2C3841" w:themeColor="text1"/>
                <w:lang w:val="en-US"/>
              </w:rPr>
              <w:t xml:space="preserve"> </w:t>
            </w:r>
            <w:r w:rsidR="002C6F53" w:rsidRPr="00FD3DF9">
              <w:rPr>
                <w:rFonts w:asciiTheme="majorHAnsi" w:eastAsiaTheme="minorHAnsi" w:hAnsiTheme="majorHAnsi"/>
                <w:b/>
                <w:color w:val="2C3841" w:themeColor="text1"/>
                <w:lang w:val="en-US"/>
              </w:rPr>
              <w:t>promote</w:t>
            </w:r>
          </w:p>
        </w:tc>
        <w:tc>
          <w:tcPr>
            <w:tcW w:w="6208" w:type="dxa"/>
          </w:tcPr>
          <w:p w14:paraId="1FD8007A" w14:textId="01A3C9A3" w:rsidR="008C558A" w:rsidRPr="003B2CBE" w:rsidRDefault="006F2D4C" w:rsidP="00FD3DF9">
            <w:pPr>
              <w:pStyle w:val="JiscListBullets"/>
              <w:spacing w:before="60" w:after="60" w:line="281" w:lineRule="auto"/>
              <w:ind w:left="357" w:hanging="357"/>
              <w:rPr>
                <w:lang w:val="en-US"/>
              </w:rPr>
            </w:pPr>
            <w:r w:rsidRPr="003B2CBE">
              <w:rPr>
                <w:lang w:val="en-US"/>
              </w:rPr>
              <w:t xml:space="preserve">Send out </w:t>
            </w:r>
            <w:r w:rsidR="00246098">
              <w:rPr>
                <w:lang w:val="en-US"/>
              </w:rPr>
              <w:t xml:space="preserve">Insight survey </w:t>
            </w:r>
            <w:r w:rsidRPr="003B2CBE">
              <w:rPr>
                <w:lang w:val="en-US"/>
              </w:rPr>
              <w:t>URL</w:t>
            </w:r>
            <w:r w:rsidR="00EF604D" w:rsidRPr="003B2CBE">
              <w:rPr>
                <w:lang w:val="en-US"/>
              </w:rPr>
              <w:t>(s)</w:t>
            </w:r>
            <w:r w:rsidRPr="003B2CBE">
              <w:rPr>
                <w:lang w:val="en-US"/>
              </w:rPr>
              <w:t xml:space="preserve"> </w:t>
            </w:r>
            <w:r w:rsidR="00D356B9" w:rsidRPr="003B2CBE">
              <w:rPr>
                <w:lang w:val="en-US"/>
              </w:rPr>
              <w:t xml:space="preserve">to target </w:t>
            </w:r>
            <w:r w:rsidR="00246098">
              <w:rPr>
                <w:lang w:val="en-US"/>
              </w:rPr>
              <w:t>staff and students</w:t>
            </w:r>
            <w:r w:rsidR="00D356B9" w:rsidRPr="003B2CBE">
              <w:rPr>
                <w:lang w:val="en-US"/>
              </w:rPr>
              <w:t xml:space="preserve"> </w:t>
            </w:r>
          </w:p>
          <w:p w14:paraId="49B2771F" w14:textId="2EF242AE" w:rsidR="00FD3DF9" w:rsidRPr="008C66DF" w:rsidRDefault="00440FDD" w:rsidP="00691BDE">
            <w:pPr>
              <w:pStyle w:val="JiscListBullets"/>
              <w:rPr>
                <w:b/>
                <w:sz w:val="18"/>
                <w:szCs w:val="18"/>
              </w:rPr>
            </w:pPr>
            <w:r w:rsidRPr="003B2CBE">
              <w:rPr>
                <w:lang w:val="en-US"/>
              </w:rPr>
              <w:lastRenderedPageBreak/>
              <w:t>Put promotion</w:t>
            </w:r>
            <w:r w:rsidR="00C67E10">
              <w:rPr>
                <w:lang w:val="en-US"/>
              </w:rPr>
              <w:t>s</w:t>
            </w:r>
            <w:r w:rsidRPr="003B2CBE">
              <w:rPr>
                <w:lang w:val="en-US"/>
              </w:rPr>
              <w:t xml:space="preserve"> plans in place</w:t>
            </w:r>
            <w:r w:rsidR="00C67E10">
              <w:rPr>
                <w:lang w:val="en-US"/>
              </w:rPr>
              <w:t xml:space="preserve"> (see</w:t>
            </w:r>
            <w:r w:rsidR="00BB7675">
              <w:rPr>
                <w:lang w:val="en-US"/>
              </w:rPr>
              <w:t xml:space="preserve"> our</w:t>
            </w:r>
            <w:r w:rsidR="002E2974">
              <w:rPr>
                <w:lang w:val="en-US"/>
              </w:rPr>
              <w:t xml:space="preserve"> </w:t>
            </w:r>
            <w:hyperlink r:id="rId31" w:history="1">
              <w:r w:rsidR="00BB7675" w:rsidRPr="00FD3DF9">
                <w:rPr>
                  <w:lang w:val="en-US"/>
                </w:rPr>
                <w:t>g</w:t>
              </w:r>
              <w:r w:rsidR="00C67E10" w:rsidRPr="00FD3DF9">
                <w:rPr>
                  <w:lang w:val="en-US"/>
                </w:rPr>
                <w:t>uide</w:t>
              </w:r>
              <w:r w:rsidR="00C67E10" w:rsidRPr="00FD3DF9">
                <w:rPr>
                  <w:b/>
                  <w:lang w:val="en-US"/>
                </w:rPr>
                <w:t xml:space="preserve"> </w:t>
              </w:r>
              <w:r w:rsidR="00683375" w:rsidRPr="00FD3DF9">
                <w:rPr>
                  <w:lang w:val="en-US"/>
                </w:rPr>
                <w:t>on</w:t>
              </w:r>
              <w:r w:rsidR="00C67E10" w:rsidRPr="00FD3DF9">
                <w:rPr>
                  <w:b/>
                  <w:lang w:val="en-US"/>
                </w:rPr>
                <w:t xml:space="preserve"> </w:t>
              </w:r>
              <w:r w:rsidR="00683375" w:rsidRPr="00FD3DF9">
                <w:rPr>
                  <w:rStyle w:val="Hyperlink"/>
                  <w:color w:val="C00000"/>
                  <w:sz w:val="24"/>
                  <w:szCs w:val="24"/>
                </w:rPr>
                <w:t>E</w:t>
              </w:r>
              <w:r w:rsidR="00C67E10" w:rsidRPr="00FD3DF9">
                <w:rPr>
                  <w:rStyle w:val="Hyperlink"/>
                  <w:color w:val="C00000"/>
                  <w:sz w:val="24"/>
                  <w:szCs w:val="24"/>
                </w:rPr>
                <w:t>ng</w:t>
              </w:r>
              <w:r w:rsidR="00C450C0" w:rsidRPr="00FD3DF9">
                <w:rPr>
                  <w:rStyle w:val="Hyperlink"/>
                  <w:color w:val="C00000"/>
                  <w:sz w:val="24"/>
                  <w:szCs w:val="24"/>
                </w:rPr>
                <w:t>a</w:t>
              </w:r>
              <w:r w:rsidR="00C67E10" w:rsidRPr="00FD3DF9">
                <w:rPr>
                  <w:rStyle w:val="Hyperlink"/>
                  <w:color w:val="C00000"/>
                  <w:sz w:val="24"/>
                  <w:szCs w:val="24"/>
                </w:rPr>
                <w:t>ging respondents</w:t>
              </w:r>
            </w:hyperlink>
            <w:r w:rsidR="00D60692" w:rsidRPr="00FD3DF9">
              <w:rPr>
                <w:b/>
                <w:color w:val="C00000"/>
              </w:rPr>
              <w:t xml:space="preserve"> in your Insights surveys</w:t>
            </w:r>
            <w:r w:rsidR="00691BDE">
              <w:rPr>
                <w:b/>
                <w:color w:val="C00000"/>
              </w:rPr>
              <w:t xml:space="preserve"> </w:t>
            </w:r>
            <w:r w:rsidR="00691BDE" w:rsidRPr="00691BDE">
              <w:rPr>
                <w:lang w:val="en-US"/>
              </w:rPr>
              <w:t>(</w:t>
            </w:r>
            <w:hyperlink r:id="rId32" w:history="1">
              <w:r w:rsidR="00691BDE" w:rsidRPr="00B925AE">
                <w:rPr>
                  <w:rStyle w:val="Hyperlink"/>
                  <w:lang w:val="en-US"/>
                </w:rPr>
                <w:t>http://bit.ly/DEIengage</w:t>
              </w:r>
            </w:hyperlink>
            <w:r w:rsidR="00691BDE">
              <w:rPr>
                <w:lang w:val="en-US"/>
              </w:rPr>
              <w:t>)</w:t>
            </w:r>
            <w:r w:rsidR="00A61A03" w:rsidRPr="00FD3DF9">
              <w:rPr>
                <w:b/>
                <w:color w:val="AD460D" w:themeColor="accent1" w:themeShade="BF"/>
              </w:rPr>
              <w:t xml:space="preserve"> </w:t>
            </w:r>
            <w:r w:rsidR="00A61A03" w:rsidRPr="00FD3DF9">
              <w:rPr>
                <w:lang w:val="en-US"/>
              </w:rPr>
              <w:t>availabl</w:t>
            </w:r>
            <w:r w:rsidR="00A61A03" w:rsidRPr="007B52F4">
              <w:rPr>
                <w:lang w:val="en-US"/>
              </w:rPr>
              <w:t xml:space="preserve">e from our website at </w:t>
            </w:r>
            <w:hyperlink r:id="rId33" w:history="1">
              <w:r w:rsidR="002E2974" w:rsidRPr="00DA0CF5">
                <w:rPr>
                  <w:rStyle w:val="Hyperlink"/>
                  <w:rFonts w:asciiTheme="majorHAnsi" w:eastAsiaTheme="minorHAnsi" w:hAnsiTheme="majorHAnsi"/>
                  <w:sz w:val="24"/>
                  <w:szCs w:val="24"/>
                  <w:lang w:val="en-US"/>
                </w:rPr>
                <w:t>digitalinsights.jisc.ac.uk/our-service/advice-and-guidance</w:t>
              </w:r>
            </w:hyperlink>
          </w:p>
        </w:tc>
        <w:tc>
          <w:tcPr>
            <w:tcW w:w="2657" w:type="dxa"/>
          </w:tcPr>
          <w:p w14:paraId="5E90B2FB" w14:textId="77777777" w:rsidR="008C558A" w:rsidRPr="003B2CBE" w:rsidRDefault="008C558A" w:rsidP="00574360">
            <w:pPr>
              <w:widowControl w:val="0"/>
              <w:autoSpaceDE w:val="0"/>
              <w:autoSpaceDN w:val="0"/>
              <w:adjustRightInd w:val="0"/>
              <w:spacing w:before="0" w:after="0" w:line="240" w:lineRule="auto"/>
              <w:rPr>
                <w:rFonts w:asciiTheme="majorHAnsi" w:eastAsiaTheme="minorHAnsi" w:hAnsiTheme="majorHAnsi"/>
                <w:color w:val="2C3841" w:themeColor="text1"/>
                <w:sz w:val="24"/>
                <w:szCs w:val="24"/>
                <w:lang w:val="en-US"/>
              </w:rPr>
            </w:pPr>
          </w:p>
        </w:tc>
      </w:tr>
      <w:tr w:rsidR="008C558A" w:rsidRPr="003B2CBE" w14:paraId="484956BF" w14:textId="77777777" w:rsidTr="008C66DF">
        <w:tc>
          <w:tcPr>
            <w:tcW w:w="1555" w:type="dxa"/>
          </w:tcPr>
          <w:p w14:paraId="5E2091AC" w14:textId="08FF547D" w:rsidR="008C558A" w:rsidRPr="00FD3DF9" w:rsidRDefault="002C6F53" w:rsidP="008C66DF">
            <w:pPr>
              <w:widowControl w:val="0"/>
              <w:autoSpaceDE w:val="0"/>
              <w:autoSpaceDN w:val="0"/>
              <w:adjustRightInd w:val="0"/>
              <w:spacing w:before="60" w:after="0" w:line="240" w:lineRule="auto"/>
              <w:rPr>
                <w:rFonts w:asciiTheme="majorHAnsi" w:eastAsiaTheme="minorHAnsi" w:hAnsiTheme="majorHAnsi"/>
                <w:b/>
                <w:color w:val="2C3841" w:themeColor="text1"/>
                <w:lang w:val="en-US"/>
              </w:rPr>
            </w:pPr>
            <w:r w:rsidRPr="00FD3DF9">
              <w:rPr>
                <w:rFonts w:asciiTheme="majorHAnsi" w:eastAsiaTheme="minorHAnsi" w:hAnsiTheme="majorHAnsi"/>
                <w:b/>
                <w:color w:val="2C3841" w:themeColor="text1"/>
                <w:lang w:val="en-US"/>
              </w:rPr>
              <w:t>Close</w:t>
            </w:r>
            <w:r w:rsidR="006D6003" w:rsidRPr="00FD3DF9">
              <w:rPr>
                <w:rFonts w:asciiTheme="majorHAnsi" w:eastAsiaTheme="minorHAnsi" w:hAnsiTheme="majorHAnsi"/>
                <w:b/>
                <w:color w:val="2C3841" w:themeColor="text1"/>
                <w:lang w:val="en-US"/>
              </w:rPr>
              <w:t xml:space="preserve"> and access data</w:t>
            </w:r>
          </w:p>
        </w:tc>
        <w:tc>
          <w:tcPr>
            <w:tcW w:w="6208" w:type="dxa"/>
          </w:tcPr>
          <w:p w14:paraId="620F3CF4" w14:textId="37C0C28D" w:rsidR="008C558A" w:rsidRPr="00E32D6B" w:rsidRDefault="002C6F53" w:rsidP="00FD3DF9">
            <w:pPr>
              <w:pStyle w:val="JiscListBullets"/>
              <w:spacing w:before="60" w:after="60" w:line="281" w:lineRule="auto"/>
              <w:ind w:left="357" w:hanging="357"/>
              <w:rPr>
                <w:lang w:val="en-US"/>
              </w:rPr>
            </w:pPr>
            <w:r w:rsidRPr="00E32D6B">
              <w:rPr>
                <w:lang w:val="en-US"/>
              </w:rPr>
              <w:t>Download the summative report and raw data</w:t>
            </w:r>
            <w:r w:rsidR="006D6003" w:rsidRPr="00E32D6B">
              <w:rPr>
                <w:lang w:val="en-US"/>
              </w:rPr>
              <w:t xml:space="preserve"> (available immediately </w:t>
            </w:r>
            <w:r w:rsidR="008416B2" w:rsidRPr="00E32D6B">
              <w:rPr>
                <w:lang w:val="en-US"/>
              </w:rPr>
              <w:t xml:space="preserve">after </w:t>
            </w:r>
            <w:r w:rsidR="006D6003" w:rsidRPr="00E32D6B">
              <w:rPr>
                <w:lang w:val="en-US"/>
              </w:rPr>
              <w:t>you close the survey(s))</w:t>
            </w:r>
          </w:p>
          <w:p w14:paraId="4977746D" w14:textId="73C6E8F8" w:rsidR="002C6F53" w:rsidRPr="00E32D6B" w:rsidRDefault="00D356B9" w:rsidP="00FD3DF9">
            <w:pPr>
              <w:pStyle w:val="JiscListBullets"/>
              <w:spacing w:before="60" w:after="60" w:line="281" w:lineRule="auto"/>
              <w:ind w:left="357" w:hanging="357"/>
              <w:rPr>
                <w:lang w:val="en-US"/>
              </w:rPr>
            </w:pPr>
            <w:r w:rsidRPr="00E32D6B">
              <w:rPr>
                <w:lang w:val="en-US"/>
              </w:rPr>
              <w:t xml:space="preserve">Download benchmarking data </w:t>
            </w:r>
            <w:r w:rsidR="002C6F53" w:rsidRPr="00E32D6B">
              <w:rPr>
                <w:lang w:val="en-US"/>
              </w:rPr>
              <w:t>(</w:t>
            </w:r>
            <w:r w:rsidR="006D6003" w:rsidRPr="00E32D6B">
              <w:rPr>
                <w:lang w:val="en-US"/>
              </w:rPr>
              <w:t>available after th</w:t>
            </w:r>
            <w:r w:rsidR="00C67E10" w:rsidRPr="00E32D6B">
              <w:rPr>
                <w:lang w:val="en-US"/>
              </w:rPr>
              <w:t>e close of surveys</w:t>
            </w:r>
            <w:r w:rsidR="002C6F53" w:rsidRPr="00E32D6B">
              <w:rPr>
                <w:lang w:val="en-US"/>
              </w:rPr>
              <w:t>)</w:t>
            </w:r>
          </w:p>
          <w:p w14:paraId="22816AFF" w14:textId="3596DA8D" w:rsidR="00EF604D" w:rsidRPr="003B2CBE" w:rsidRDefault="00EF604D" w:rsidP="00691BDE">
            <w:pPr>
              <w:pStyle w:val="JiscListBullets"/>
              <w:rPr>
                <w:lang w:val="en-US"/>
              </w:rPr>
            </w:pPr>
            <w:r w:rsidRPr="00E32D6B">
              <w:rPr>
                <w:lang w:val="en-US"/>
              </w:rPr>
              <w:t>I</w:t>
            </w:r>
            <w:r w:rsidR="006D6003" w:rsidRPr="00E32D6B">
              <w:rPr>
                <w:lang w:val="en-US"/>
              </w:rPr>
              <w:t xml:space="preserve">f </w:t>
            </w:r>
            <w:r w:rsidR="00252BD6">
              <w:rPr>
                <w:lang w:val="en-US"/>
              </w:rPr>
              <w:t xml:space="preserve">you are using data </w:t>
            </w:r>
            <w:r w:rsidRPr="00E32D6B">
              <w:rPr>
                <w:lang w:val="en-US"/>
              </w:rPr>
              <w:t xml:space="preserve">analysis software </w:t>
            </w:r>
            <w:r w:rsidR="00252BD6">
              <w:rPr>
                <w:lang w:val="en-US"/>
              </w:rPr>
              <w:t xml:space="preserve">such as </w:t>
            </w:r>
            <w:r w:rsidRPr="00E32D6B">
              <w:rPr>
                <w:lang w:val="en-US"/>
              </w:rPr>
              <w:t xml:space="preserve">excel, </w:t>
            </w:r>
            <w:proofErr w:type="spellStart"/>
            <w:r w:rsidRPr="00E32D6B">
              <w:rPr>
                <w:lang w:val="en-US"/>
              </w:rPr>
              <w:t>nVivo</w:t>
            </w:r>
            <w:proofErr w:type="spellEnd"/>
            <w:r w:rsidR="00252BD6">
              <w:rPr>
                <w:lang w:val="en-US"/>
              </w:rPr>
              <w:t xml:space="preserve"> or</w:t>
            </w:r>
            <w:r w:rsidRPr="00E32D6B">
              <w:rPr>
                <w:lang w:val="en-US"/>
              </w:rPr>
              <w:t xml:space="preserve"> SPSS</w:t>
            </w:r>
            <w:r w:rsidR="00252BD6">
              <w:rPr>
                <w:lang w:val="en-US"/>
              </w:rPr>
              <w:t xml:space="preserve"> you will need to import your data into your chosen software</w:t>
            </w:r>
            <w:r w:rsidR="00983AAA">
              <w:rPr>
                <w:lang w:val="en-US"/>
              </w:rPr>
              <w:t xml:space="preserve"> (see </w:t>
            </w:r>
            <w:r w:rsidR="00D60692">
              <w:rPr>
                <w:lang w:val="en-US"/>
              </w:rPr>
              <w:t>our guide</w:t>
            </w:r>
            <w:r w:rsidR="00C55D6C">
              <w:rPr>
                <w:lang w:val="en-US"/>
              </w:rPr>
              <w:t xml:space="preserve"> </w:t>
            </w:r>
            <w:r w:rsidR="00683375" w:rsidRPr="00FD3DF9">
              <w:rPr>
                <w:b/>
                <w:color w:val="C00000"/>
                <w:lang w:val="en-US"/>
              </w:rPr>
              <w:t>U</w:t>
            </w:r>
            <w:hyperlink r:id="rId34" w:history="1">
              <w:r w:rsidR="00D60692" w:rsidRPr="00FD3DF9">
                <w:rPr>
                  <w:rStyle w:val="Hyperlink"/>
                  <w:color w:val="AD460D" w:themeColor="accent1" w:themeShade="BF"/>
                  <w:sz w:val="24"/>
                  <w:szCs w:val="24"/>
                </w:rPr>
                <w:t>sing I</w:t>
              </w:r>
              <w:r w:rsidR="00983AAA" w:rsidRPr="00FD3DF9">
                <w:rPr>
                  <w:rStyle w:val="Hyperlink"/>
                  <w:color w:val="AD460D" w:themeColor="accent1" w:themeShade="BF"/>
                  <w:sz w:val="24"/>
                  <w:szCs w:val="24"/>
                </w:rPr>
                <w:t xml:space="preserve">nsight surveys in </w:t>
              </w:r>
              <w:proofErr w:type="spellStart"/>
              <w:r w:rsidR="00983AAA" w:rsidRPr="00FD3DF9">
                <w:rPr>
                  <w:rStyle w:val="Hyperlink"/>
                  <w:color w:val="AD460D" w:themeColor="accent1" w:themeShade="BF"/>
                  <w:sz w:val="24"/>
                  <w:szCs w:val="24"/>
                </w:rPr>
                <w:t>Jisc</w:t>
              </w:r>
              <w:proofErr w:type="spellEnd"/>
              <w:r w:rsidR="00983AAA" w:rsidRPr="00FD3DF9">
                <w:rPr>
                  <w:rStyle w:val="Hyperlink"/>
                  <w:color w:val="AD460D" w:themeColor="accent1" w:themeShade="BF"/>
                  <w:sz w:val="24"/>
                  <w:szCs w:val="24"/>
                </w:rPr>
                <w:t xml:space="preserve"> online surveys</w:t>
              </w:r>
            </w:hyperlink>
            <w:r w:rsidR="00983AAA" w:rsidRPr="00D60692">
              <w:rPr>
                <w:b/>
                <w:color w:val="AD460D" w:themeColor="accent1" w:themeShade="BF"/>
                <w:shd w:val="clear" w:color="auto" w:fill="FFFFFF" w:themeFill="background1"/>
                <w:lang w:val="en-US"/>
              </w:rPr>
              <w:t xml:space="preserve"> </w:t>
            </w:r>
            <w:r w:rsidR="00691BDE" w:rsidRPr="00691BDE">
              <w:rPr>
                <w:lang w:val="en-US"/>
              </w:rPr>
              <w:t>(</w:t>
            </w:r>
            <w:hyperlink r:id="rId35" w:history="1">
              <w:r w:rsidR="00691BDE" w:rsidRPr="00B925AE">
                <w:rPr>
                  <w:rStyle w:val="Hyperlink"/>
                  <w:lang w:val="en-US"/>
                </w:rPr>
                <w:t>http://bit.ly/usingDEI-JOS</w:t>
              </w:r>
            </w:hyperlink>
            <w:r w:rsidR="00691BDE">
              <w:rPr>
                <w:lang w:val="en-US"/>
              </w:rPr>
              <w:t xml:space="preserve">) </w:t>
            </w:r>
            <w:r w:rsidR="00D60692" w:rsidRPr="007B52F4">
              <w:rPr>
                <w:lang w:val="en-US"/>
              </w:rPr>
              <w:t xml:space="preserve">available from our website at </w:t>
            </w:r>
            <w:hyperlink r:id="rId36" w:history="1">
              <w:r w:rsidR="00C55D6C" w:rsidRPr="00DA0CF5">
                <w:rPr>
                  <w:rStyle w:val="Hyperlink"/>
                  <w:rFonts w:asciiTheme="majorHAnsi" w:eastAsiaTheme="minorHAnsi" w:hAnsiTheme="majorHAnsi"/>
                  <w:sz w:val="24"/>
                  <w:szCs w:val="24"/>
                  <w:lang w:val="en-US"/>
                </w:rPr>
                <w:t>digitalinsights.jisc.ac.uk/our-service/advice-and-guidance</w:t>
              </w:r>
            </w:hyperlink>
            <w:r w:rsidR="00C55D6C">
              <w:rPr>
                <w:lang w:val="en-US"/>
              </w:rPr>
              <w:t xml:space="preserve"> </w:t>
            </w:r>
          </w:p>
        </w:tc>
        <w:tc>
          <w:tcPr>
            <w:tcW w:w="2657" w:type="dxa"/>
          </w:tcPr>
          <w:p w14:paraId="59F2879C" w14:textId="77777777" w:rsidR="008C558A" w:rsidRPr="003B2CBE" w:rsidRDefault="008C558A" w:rsidP="00574360">
            <w:pPr>
              <w:widowControl w:val="0"/>
              <w:autoSpaceDE w:val="0"/>
              <w:autoSpaceDN w:val="0"/>
              <w:adjustRightInd w:val="0"/>
              <w:spacing w:before="0" w:after="0" w:line="240" w:lineRule="auto"/>
              <w:rPr>
                <w:rFonts w:asciiTheme="majorHAnsi" w:eastAsiaTheme="minorHAnsi" w:hAnsiTheme="majorHAnsi"/>
                <w:color w:val="2C3841" w:themeColor="text1"/>
                <w:sz w:val="24"/>
                <w:szCs w:val="24"/>
                <w:lang w:val="en-US"/>
              </w:rPr>
            </w:pPr>
          </w:p>
        </w:tc>
      </w:tr>
      <w:tr w:rsidR="008C558A" w:rsidRPr="003B2CBE" w14:paraId="4D7F4284" w14:textId="77777777" w:rsidTr="008C66DF">
        <w:tc>
          <w:tcPr>
            <w:tcW w:w="1555" w:type="dxa"/>
          </w:tcPr>
          <w:p w14:paraId="4091A684" w14:textId="571FF4CA" w:rsidR="008C558A" w:rsidRPr="00FD3DF9" w:rsidRDefault="002C6F53" w:rsidP="008C66DF">
            <w:pPr>
              <w:widowControl w:val="0"/>
              <w:autoSpaceDE w:val="0"/>
              <w:autoSpaceDN w:val="0"/>
              <w:adjustRightInd w:val="0"/>
              <w:spacing w:before="60" w:after="0" w:line="240" w:lineRule="auto"/>
              <w:rPr>
                <w:rFonts w:asciiTheme="majorHAnsi" w:eastAsiaTheme="minorHAnsi" w:hAnsiTheme="majorHAnsi"/>
                <w:b/>
                <w:color w:val="2C3841" w:themeColor="text1"/>
                <w:lang w:val="en-US"/>
              </w:rPr>
            </w:pPr>
            <w:r w:rsidRPr="00FD3DF9">
              <w:rPr>
                <w:rFonts w:asciiTheme="majorHAnsi" w:eastAsiaTheme="minorHAnsi" w:hAnsiTheme="majorHAnsi"/>
                <w:b/>
                <w:color w:val="2C3841" w:themeColor="text1"/>
                <w:lang w:val="en-US"/>
              </w:rPr>
              <w:t xml:space="preserve">Analyse </w:t>
            </w:r>
          </w:p>
        </w:tc>
        <w:tc>
          <w:tcPr>
            <w:tcW w:w="6208" w:type="dxa"/>
            <w:shd w:val="clear" w:color="auto" w:fill="auto"/>
          </w:tcPr>
          <w:p w14:paraId="3294F2EF" w14:textId="3F5274F3" w:rsidR="008C558A" w:rsidRPr="00FD3DF9" w:rsidRDefault="008A5C60" w:rsidP="00691BDE">
            <w:pPr>
              <w:pStyle w:val="JiscListBullets"/>
              <w:rPr>
                <w:color w:val="auto"/>
              </w:rPr>
            </w:pPr>
            <w:r w:rsidRPr="00FD3DF9">
              <w:rPr>
                <w:rFonts w:asciiTheme="majorHAnsi" w:eastAsiaTheme="minorHAnsi" w:hAnsiTheme="majorHAnsi"/>
                <w:color w:val="2C3841" w:themeColor="text1"/>
                <w:lang w:val="en-US"/>
              </w:rPr>
              <w:t>Review</w:t>
            </w:r>
            <w:r w:rsidR="002C6F53" w:rsidRPr="00FD3DF9">
              <w:rPr>
                <w:rFonts w:asciiTheme="majorHAnsi" w:eastAsiaTheme="minorHAnsi" w:hAnsiTheme="majorHAnsi"/>
                <w:color w:val="2C3841" w:themeColor="text1"/>
                <w:lang w:val="en-US"/>
              </w:rPr>
              <w:t xml:space="preserve"> </w:t>
            </w:r>
            <w:r w:rsidRPr="00FD3DF9">
              <w:rPr>
                <w:rFonts w:asciiTheme="majorHAnsi" w:eastAsiaTheme="minorHAnsi" w:hAnsiTheme="majorHAnsi"/>
                <w:color w:val="2C3841" w:themeColor="text1"/>
                <w:lang w:val="en-US"/>
              </w:rPr>
              <w:t>statistical data</w:t>
            </w:r>
            <w:r w:rsidR="00252BD6" w:rsidRPr="00FD3DF9">
              <w:rPr>
                <w:rFonts w:asciiTheme="majorHAnsi" w:eastAsiaTheme="minorHAnsi" w:hAnsiTheme="majorHAnsi"/>
                <w:color w:val="2C3841" w:themeColor="text1"/>
                <w:lang w:val="en-US"/>
              </w:rPr>
              <w:t xml:space="preserve"> and </w:t>
            </w:r>
            <w:r w:rsidRPr="00FD3DF9">
              <w:rPr>
                <w:rFonts w:asciiTheme="majorHAnsi" w:eastAsiaTheme="minorHAnsi" w:hAnsiTheme="majorHAnsi"/>
                <w:color w:val="2C3841" w:themeColor="text1"/>
                <w:lang w:val="en-US"/>
              </w:rPr>
              <w:t>charts</w:t>
            </w:r>
            <w:r w:rsidR="006D6003" w:rsidRPr="00FD3DF9">
              <w:rPr>
                <w:rFonts w:asciiTheme="majorHAnsi" w:eastAsiaTheme="minorHAnsi" w:hAnsiTheme="majorHAnsi"/>
                <w:color w:val="2C3841" w:themeColor="text1"/>
                <w:lang w:val="en-US"/>
              </w:rPr>
              <w:t xml:space="preserve"> for key messages</w:t>
            </w:r>
            <w:r w:rsidRPr="00FD3DF9">
              <w:rPr>
                <w:rFonts w:asciiTheme="majorHAnsi" w:eastAsiaTheme="minorHAnsi" w:hAnsiTheme="majorHAnsi"/>
                <w:color w:val="2C3841" w:themeColor="text1"/>
                <w:lang w:val="en-US"/>
              </w:rPr>
              <w:t xml:space="preserve"> </w:t>
            </w:r>
            <w:r w:rsidR="002C6F53" w:rsidRPr="00FD3DF9">
              <w:rPr>
                <w:rFonts w:asciiTheme="majorHAnsi" w:eastAsiaTheme="minorHAnsi" w:hAnsiTheme="majorHAnsi"/>
                <w:color w:val="2C3841" w:themeColor="text1"/>
                <w:lang w:val="en-US"/>
              </w:rPr>
              <w:t>(see</w:t>
            </w:r>
            <w:r w:rsidR="008416B2" w:rsidRPr="00FD3DF9">
              <w:rPr>
                <w:rFonts w:asciiTheme="majorHAnsi" w:eastAsiaTheme="minorHAnsi" w:hAnsiTheme="majorHAnsi"/>
                <w:color w:val="2C3841" w:themeColor="text1"/>
                <w:lang w:val="en-US"/>
              </w:rPr>
              <w:t xml:space="preserve"> our </w:t>
            </w:r>
            <w:r w:rsidR="002C6F53" w:rsidRPr="00FD3DF9">
              <w:rPr>
                <w:rFonts w:asciiTheme="majorHAnsi" w:eastAsiaTheme="minorHAnsi" w:hAnsiTheme="majorHAnsi"/>
                <w:color w:val="2C3841" w:themeColor="text1"/>
                <w:lang w:val="en-US"/>
              </w:rPr>
              <w:t xml:space="preserve"> </w:t>
            </w:r>
            <w:hyperlink r:id="rId37" w:history="1">
              <w:r w:rsidR="008416B2" w:rsidRPr="00FD3DF9">
                <w:rPr>
                  <w:rFonts w:asciiTheme="majorHAnsi" w:eastAsiaTheme="minorHAnsi" w:hAnsiTheme="majorHAnsi"/>
                  <w:color w:val="2C3841" w:themeColor="text1"/>
                  <w:lang w:val="en-US"/>
                </w:rPr>
                <w:t>g</w:t>
              </w:r>
              <w:r w:rsidR="00C67E10" w:rsidRPr="00FD3DF9">
                <w:rPr>
                  <w:rFonts w:asciiTheme="majorHAnsi" w:eastAsiaTheme="minorHAnsi" w:hAnsiTheme="majorHAnsi"/>
                  <w:color w:val="2C3841" w:themeColor="text1"/>
                  <w:lang w:val="en-US"/>
                </w:rPr>
                <w:t xml:space="preserve">uide </w:t>
              </w:r>
              <w:r w:rsidR="00683375" w:rsidRPr="00FD3DF9">
                <w:rPr>
                  <w:rFonts w:asciiTheme="majorHAnsi" w:eastAsiaTheme="minorHAnsi" w:hAnsiTheme="majorHAnsi"/>
                  <w:color w:val="2C3841" w:themeColor="text1"/>
                  <w:lang w:val="en-US"/>
                </w:rPr>
                <w:t>on</w:t>
              </w:r>
              <w:r w:rsidR="00C67E10" w:rsidRPr="00FD3DF9">
                <w:rPr>
                  <w:rFonts w:asciiTheme="majorHAnsi" w:eastAsiaTheme="minorHAnsi" w:hAnsiTheme="majorHAnsi"/>
                  <w:b/>
                  <w:color w:val="2C3841" w:themeColor="text1"/>
                  <w:lang w:val="en-US"/>
                </w:rPr>
                <w:t xml:space="preserve"> </w:t>
              </w:r>
              <w:r w:rsidR="00683375" w:rsidRPr="00FD3DF9">
                <w:rPr>
                  <w:rStyle w:val="Hyperlink"/>
                  <w:color w:val="C00000"/>
                  <w:sz w:val="24"/>
                  <w:szCs w:val="24"/>
                </w:rPr>
                <w:t>A</w:t>
              </w:r>
              <w:r w:rsidR="00C67E10" w:rsidRPr="00FD3DF9">
                <w:rPr>
                  <w:rStyle w:val="Hyperlink"/>
                  <w:color w:val="C00000"/>
                  <w:sz w:val="24"/>
                  <w:szCs w:val="24"/>
                </w:rPr>
                <w:t xml:space="preserve">nalysing and understanding your </w:t>
              </w:r>
              <w:r w:rsidR="00D60692" w:rsidRPr="00FD3DF9">
                <w:rPr>
                  <w:rStyle w:val="Hyperlink"/>
                  <w:color w:val="C00000"/>
                  <w:sz w:val="24"/>
                  <w:szCs w:val="24"/>
                </w:rPr>
                <w:t xml:space="preserve">Insights </w:t>
              </w:r>
              <w:r w:rsidR="00C67E10" w:rsidRPr="00FD3DF9">
                <w:rPr>
                  <w:rStyle w:val="Hyperlink"/>
                  <w:color w:val="C00000"/>
                  <w:sz w:val="24"/>
                  <w:szCs w:val="24"/>
                </w:rPr>
                <w:t>data</w:t>
              </w:r>
            </w:hyperlink>
            <w:r w:rsidR="00FD3DF9">
              <w:rPr>
                <w:rStyle w:val="Hyperlink"/>
                <w:color w:val="C00000"/>
                <w:sz w:val="24"/>
                <w:szCs w:val="24"/>
              </w:rPr>
              <w:t xml:space="preserve"> </w:t>
            </w:r>
            <w:r w:rsidR="00691BDE" w:rsidRPr="00691BDE">
              <w:rPr>
                <w:rFonts w:asciiTheme="majorHAnsi" w:eastAsiaTheme="minorHAnsi" w:hAnsiTheme="majorHAnsi"/>
                <w:b/>
                <w:color w:val="2C3841" w:themeColor="text1"/>
                <w:lang w:val="en-US"/>
              </w:rPr>
              <w:t>(</w:t>
            </w:r>
            <w:hyperlink r:id="rId38" w:history="1">
              <w:r w:rsidR="00691BDE" w:rsidRPr="00B925AE">
                <w:rPr>
                  <w:rStyle w:val="Hyperlink"/>
                  <w:rFonts w:asciiTheme="majorHAnsi" w:eastAsiaTheme="minorHAnsi" w:hAnsiTheme="majorHAnsi"/>
                  <w:lang w:val="en-US"/>
                </w:rPr>
                <w:t>http://bit.ly/DEIanalyse</w:t>
              </w:r>
            </w:hyperlink>
            <w:r w:rsidR="00691BDE">
              <w:rPr>
                <w:rFonts w:asciiTheme="majorHAnsi" w:eastAsiaTheme="minorHAnsi" w:hAnsiTheme="majorHAnsi"/>
                <w:b/>
                <w:color w:val="2C3841" w:themeColor="text1"/>
                <w:lang w:val="en-US"/>
              </w:rPr>
              <w:t xml:space="preserve">) </w:t>
            </w:r>
            <w:r w:rsidR="00A61A03" w:rsidRPr="00FD3DF9">
              <w:rPr>
                <w:rFonts w:asciiTheme="majorHAnsi" w:eastAsiaTheme="minorHAnsi" w:hAnsiTheme="majorHAnsi"/>
                <w:color w:val="2C3841" w:themeColor="text1"/>
                <w:lang w:val="en-US"/>
              </w:rPr>
              <w:t xml:space="preserve">available from our website at </w:t>
            </w:r>
            <w:hyperlink r:id="rId39" w:history="1">
              <w:r w:rsidR="00C55D6C" w:rsidRPr="00FD3DF9">
                <w:rPr>
                  <w:rStyle w:val="Hyperlink"/>
                  <w:rFonts w:asciiTheme="majorHAnsi" w:eastAsiaTheme="minorHAnsi" w:hAnsiTheme="majorHAnsi"/>
                  <w:sz w:val="24"/>
                  <w:szCs w:val="24"/>
                  <w:lang w:val="en-US"/>
                </w:rPr>
                <w:t>digitalinsights.jisc.ac.uk/our-service/advice-and-guidance</w:t>
              </w:r>
            </w:hyperlink>
            <w:r w:rsidR="00C55D6C" w:rsidRPr="00FD3DF9">
              <w:rPr>
                <w:color w:val="auto"/>
              </w:rPr>
              <w:t xml:space="preserve"> </w:t>
            </w:r>
            <w:r w:rsidRPr="00FD3DF9">
              <w:rPr>
                <w:rFonts w:asciiTheme="majorHAnsi" w:eastAsiaTheme="minorHAnsi" w:hAnsiTheme="majorHAnsi"/>
                <w:color w:val="2C3841" w:themeColor="text1"/>
                <w:lang w:val="en-US"/>
              </w:rPr>
              <w:t xml:space="preserve"> </w:t>
            </w:r>
          </w:p>
          <w:p w14:paraId="07514EF3" w14:textId="4DE1D916" w:rsidR="008A5C60" w:rsidRPr="00FD3DF9" w:rsidRDefault="008A5C60" w:rsidP="00FD3DF9">
            <w:pPr>
              <w:pStyle w:val="JiscListBullets"/>
              <w:spacing w:before="60" w:after="60" w:line="281" w:lineRule="auto"/>
              <w:ind w:left="357" w:hanging="357"/>
              <w:rPr>
                <w:rFonts w:asciiTheme="majorHAnsi" w:eastAsiaTheme="minorHAnsi" w:hAnsiTheme="majorHAnsi"/>
                <w:color w:val="2C3841" w:themeColor="text1"/>
                <w:lang w:val="en-US"/>
              </w:rPr>
            </w:pPr>
            <w:r w:rsidRPr="00FD3DF9">
              <w:rPr>
                <w:rFonts w:asciiTheme="majorHAnsi" w:eastAsiaTheme="minorHAnsi" w:hAnsiTheme="majorHAnsi"/>
                <w:color w:val="2C3841" w:themeColor="text1"/>
                <w:lang w:val="en-US"/>
              </w:rPr>
              <w:t>Analy</w:t>
            </w:r>
            <w:r w:rsidR="00EF604D" w:rsidRPr="00FD3DF9">
              <w:rPr>
                <w:rFonts w:asciiTheme="majorHAnsi" w:eastAsiaTheme="minorHAnsi" w:hAnsiTheme="majorHAnsi"/>
                <w:color w:val="2C3841" w:themeColor="text1"/>
                <w:lang w:val="en-US"/>
              </w:rPr>
              <w:t xml:space="preserve">se free text data </w:t>
            </w:r>
          </w:p>
          <w:p w14:paraId="56D4A434" w14:textId="671B77E5" w:rsidR="002C6F53" w:rsidRPr="00FD3DF9" w:rsidRDefault="0033207E" w:rsidP="00FD3DF9">
            <w:pPr>
              <w:pStyle w:val="JiscListBullets"/>
              <w:spacing w:before="60" w:after="60" w:line="281" w:lineRule="auto"/>
              <w:ind w:left="357" w:hanging="357"/>
              <w:rPr>
                <w:rFonts w:asciiTheme="majorHAnsi" w:eastAsiaTheme="minorHAnsi" w:hAnsiTheme="majorHAnsi"/>
                <w:color w:val="2C3841" w:themeColor="text1"/>
                <w:lang w:val="en-US"/>
              </w:rPr>
            </w:pPr>
            <w:r w:rsidRPr="00FD3DF9">
              <w:rPr>
                <w:rFonts w:asciiTheme="majorHAnsi" w:eastAsiaTheme="minorHAnsi" w:hAnsiTheme="majorHAnsi"/>
                <w:color w:val="2C3841" w:themeColor="text1"/>
                <w:lang w:val="en-US"/>
              </w:rPr>
              <w:t>Conduct f</w:t>
            </w:r>
            <w:r w:rsidR="006D6003" w:rsidRPr="00FD3DF9">
              <w:rPr>
                <w:rFonts w:asciiTheme="majorHAnsi" w:eastAsiaTheme="minorHAnsi" w:hAnsiTheme="majorHAnsi"/>
                <w:color w:val="2C3841" w:themeColor="text1"/>
                <w:lang w:val="en-US"/>
              </w:rPr>
              <w:t>urther</w:t>
            </w:r>
            <w:r w:rsidR="00C67E10" w:rsidRPr="00FD3DF9">
              <w:rPr>
                <w:rFonts w:asciiTheme="majorHAnsi" w:eastAsiaTheme="minorHAnsi" w:hAnsiTheme="majorHAnsi"/>
                <w:color w:val="2C3841" w:themeColor="text1"/>
                <w:lang w:val="en-US"/>
              </w:rPr>
              <w:t xml:space="preserve"> quantitative analysis</w:t>
            </w:r>
            <w:r w:rsidR="006D6003" w:rsidRPr="00FD3DF9">
              <w:rPr>
                <w:rFonts w:asciiTheme="majorHAnsi" w:eastAsiaTheme="minorHAnsi" w:hAnsiTheme="majorHAnsi"/>
                <w:color w:val="2C3841" w:themeColor="text1"/>
                <w:lang w:val="en-US"/>
              </w:rPr>
              <w:t xml:space="preserve"> as required </w:t>
            </w:r>
            <w:r w:rsidR="002C6F53" w:rsidRPr="00FD3DF9">
              <w:rPr>
                <w:rFonts w:asciiTheme="majorHAnsi" w:eastAsiaTheme="minorHAnsi" w:hAnsiTheme="majorHAnsi"/>
                <w:color w:val="2C3841" w:themeColor="text1"/>
                <w:lang w:val="en-US"/>
              </w:rPr>
              <w:t>(eg compare f</w:t>
            </w:r>
            <w:r w:rsidR="00EF604D" w:rsidRPr="00FD3DF9">
              <w:rPr>
                <w:rFonts w:asciiTheme="majorHAnsi" w:eastAsiaTheme="minorHAnsi" w:hAnsiTheme="majorHAnsi"/>
                <w:color w:val="2C3841" w:themeColor="text1"/>
                <w:lang w:val="en-US"/>
              </w:rPr>
              <w:t>actors, segment different</w:t>
            </w:r>
            <w:r w:rsidR="00246098" w:rsidRPr="00FD3DF9">
              <w:rPr>
                <w:rFonts w:asciiTheme="majorHAnsi" w:eastAsiaTheme="minorHAnsi" w:hAnsiTheme="majorHAnsi"/>
                <w:color w:val="2C3841" w:themeColor="text1"/>
                <w:lang w:val="en-US"/>
              </w:rPr>
              <w:t xml:space="preserve"> groups of staff and students</w:t>
            </w:r>
            <w:r w:rsidR="002C6F53" w:rsidRPr="00FD3DF9">
              <w:rPr>
                <w:rFonts w:asciiTheme="majorHAnsi" w:eastAsiaTheme="minorHAnsi" w:hAnsiTheme="majorHAnsi"/>
                <w:color w:val="2C3841" w:themeColor="text1"/>
                <w:lang w:val="en-US"/>
              </w:rPr>
              <w:t xml:space="preserve">) </w:t>
            </w:r>
          </w:p>
          <w:p w14:paraId="2EADFA95" w14:textId="647C1740" w:rsidR="002C6F53" w:rsidRPr="003B2CBE" w:rsidRDefault="0033207E" w:rsidP="00FD3DF9">
            <w:pPr>
              <w:pStyle w:val="JiscListBullets"/>
              <w:spacing w:before="60" w:after="60" w:line="281" w:lineRule="auto"/>
              <w:ind w:left="357" w:hanging="357"/>
              <w:rPr>
                <w:rFonts w:asciiTheme="majorHAnsi" w:eastAsiaTheme="minorHAnsi" w:hAnsiTheme="majorHAnsi"/>
                <w:color w:val="2C3841" w:themeColor="text1"/>
                <w:lang w:val="en-US"/>
              </w:rPr>
            </w:pPr>
            <w:r w:rsidRPr="00FD3DF9">
              <w:rPr>
                <w:rFonts w:asciiTheme="majorHAnsi" w:eastAsiaTheme="minorHAnsi" w:hAnsiTheme="majorHAnsi"/>
                <w:color w:val="2C3841" w:themeColor="text1"/>
                <w:lang w:val="en-US"/>
              </w:rPr>
              <w:t>Conduct f</w:t>
            </w:r>
            <w:r w:rsidR="002C6F53" w:rsidRPr="00FD3DF9">
              <w:rPr>
                <w:rFonts w:asciiTheme="majorHAnsi" w:eastAsiaTheme="minorHAnsi" w:hAnsiTheme="majorHAnsi"/>
                <w:color w:val="2C3841" w:themeColor="text1"/>
                <w:lang w:val="en-US"/>
              </w:rPr>
              <w:t>urther qualitative analysis (eg focus groups, consultation event</w:t>
            </w:r>
            <w:r w:rsidR="00440FDD" w:rsidRPr="00FD3DF9">
              <w:rPr>
                <w:rFonts w:asciiTheme="majorHAnsi" w:eastAsiaTheme="minorHAnsi" w:hAnsiTheme="majorHAnsi"/>
                <w:color w:val="2C3841" w:themeColor="text1"/>
                <w:lang w:val="en-US"/>
              </w:rPr>
              <w:t>s</w:t>
            </w:r>
            <w:r w:rsidR="00C67E10" w:rsidRPr="00FD3DF9">
              <w:rPr>
                <w:rFonts w:asciiTheme="majorHAnsi" w:eastAsiaTheme="minorHAnsi" w:hAnsiTheme="majorHAnsi"/>
                <w:color w:val="2C3841" w:themeColor="text1"/>
                <w:lang w:val="en-US"/>
              </w:rPr>
              <w:t>)</w:t>
            </w:r>
          </w:p>
        </w:tc>
        <w:tc>
          <w:tcPr>
            <w:tcW w:w="2657" w:type="dxa"/>
          </w:tcPr>
          <w:p w14:paraId="6372FDCB" w14:textId="77777777" w:rsidR="008C558A" w:rsidRPr="003B2CBE" w:rsidRDefault="008C558A" w:rsidP="00574360">
            <w:pPr>
              <w:widowControl w:val="0"/>
              <w:autoSpaceDE w:val="0"/>
              <w:autoSpaceDN w:val="0"/>
              <w:adjustRightInd w:val="0"/>
              <w:spacing w:before="0" w:after="0" w:line="240" w:lineRule="auto"/>
              <w:rPr>
                <w:rFonts w:asciiTheme="majorHAnsi" w:eastAsiaTheme="minorHAnsi" w:hAnsiTheme="majorHAnsi"/>
                <w:color w:val="2C3841" w:themeColor="text1"/>
                <w:sz w:val="24"/>
                <w:szCs w:val="24"/>
                <w:lang w:val="en-US"/>
              </w:rPr>
            </w:pPr>
          </w:p>
        </w:tc>
      </w:tr>
      <w:tr w:rsidR="002C6F53" w:rsidRPr="003B2CBE" w14:paraId="781F4C1D" w14:textId="77777777" w:rsidTr="008C66DF">
        <w:tc>
          <w:tcPr>
            <w:tcW w:w="1555" w:type="dxa"/>
          </w:tcPr>
          <w:p w14:paraId="74073153" w14:textId="0AFF3DF5" w:rsidR="002C6F53" w:rsidRPr="008C66DF" w:rsidRDefault="006D6003" w:rsidP="008C66DF">
            <w:pPr>
              <w:widowControl w:val="0"/>
              <w:autoSpaceDE w:val="0"/>
              <w:autoSpaceDN w:val="0"/>
              <w:adjustRightInd w:val="0"/>
              <w:spacing w:before="60" w:after="0" w:line="240" w:lineRule="auto"/>
              <w:rPr>
                <w:rFonts w:asciiTheme="majorHAnsi" w:eastAsiaTheme="minorHAnsi" w:hAnsiTheme="majorHAnsi"/>
                <w:b/>
                <w:color w:val="2C3841" w:themeColor="text1"/>
                <w:lang w:val="en-US"/>
              </w:rPr>
            </w:pPr>
            <w:r w:rsidRPr="00FD3DF9">
              <w:rPr>
                <w:rFonts w:asciiTheme="majorHAnsi" w:eastAsiaTheme="minorHAnsi" w:hAnsiTheme="majorHAnsi"/>
                <w:b/>
                <w:color w:val="2C3841" w:themeColor="text1"/>
                <w:lang w:val="en-US"/>
              </w:rPr>
              <w:t>Report and respond</w:t>
            </w:r>
          </w:p>
        </w:tc>
        <w:tc>
          <w:tcPr>
            <w:tcW w:w="6208" w:type="dxa"/>
            <w:shd w:val="clear" w:color="auto" w:fill="auto"/>
          </w:tcPr>
          <w:p w14:paraId="0667ED59" w14:textId="02970308" w:rsidR="002C6F53" w:rsidRPr="003B2CBE" w:rsidRDefault="006614E6" w:rsidP="00FD3DF9">
            <w:pPr>
              <w:pStyle w:val="JiscListBullets"/>
              <w:spacing w:before="60" w:after="60" w:line="281" w:lineRule="auto"/>
              <w:ind w:left="357" w:hanging="357"/>
              <w:rPr>
                <w:lang w:val="en-US"/>
              </w:rPr>
            </w:pPr>
            <w:r>
              <w:rPr>
                <w:lang w:val="en-US"/>
              </w:rPr>
              <w:t>Arrange a meeting of your</w:t>
            </w:r>
            <w:r w:rsidRPr="003B2CBE">
              <w:rPr>
                <w:lang w:val="en-US"/>
              </w:rPr>
              <w:t xml:space="preserve"> </w:t>
            </w:r>
            <w:r w:rsidR="002C6F53" w:rsidRPr="003B2CBE">
              <w:rPr>
                <w:lang w:val="en-US"/>
              </w:rPr>
              <w:t xml:space="preserve">working group </w:t>
            </w:r>
          </w:p>
          <w:p w14:paraId="227AD7B3" w14:textId="5D7BB07D" w:rsidR="004D0F2C" w:rsidRPr="003B2CBE" w:rsidRDefault="00EF604D" w:rsidP="00FD3DF9">
            <w:pPr>
              <w:pStyle w:val="JiscListBullets"/>
              <w:spacing w:before="60" w:after="60" w:line="281" w:lineRule="auto"/>
              <w:ind w:left="357" w:hanging="357"/>
              <w:rPr>
                <w:lang w:val="en-US"/>
              </w:rPr>
            </w:pPr>
            <w:r w:rsidRPr="003B2CBE">
              <w:rPr>
                <w:lang w:val="en-US"/>
              </w:rPr>
              <w:t>Present and discuss draft analysi</w:t>
            </w:r>
            <w:r w:rsidR="004D0F2C" w:rsidRPr="003B2CBE">
              <w:rPr>
                <w:lang w:val="en-US"/>
              </w:rPr>
              <w:t>s</w:t>
            </w:r>
          </w:p>
          <w:p w14:paraId="43CFF620" w14:textId="6227A4E4" w:rsidR="002C6F53" w:rsidRPr="00FD3DF9" w:rsidRDefault="002C6F53" w:rsidP="00E148B4">
            <w:pPr>
              <w:pStyle w:val="JiscListBullets"/>
              <w:spacing w:before="60" w:after="60" w:line="281" w:lineRule="auto"/>
              <w:ind w:left="357" w:hanging="357"/>
              <w:rPr>
                <w:lang w:val="en-US"/>
              </w:rPr>
            </w:pPr>
            <w:r w:rsidRPr="00FD3DF9">
              <w:rPr>
                <w:lang w:val="en-US"/>
              </w:rPr>
              <w:t xml:space="preserve">Work through </w:t>
            </w:r>
            <w:r w:rsidR="00AB2DF5" w:rsidRPr="00FD3DF9">
              <w:rPr>
                <w:lang w:val="en-US"/>
              </w:rPr>
              <w:t xml:space="preserve">our </w:t>
            </w:r>
            <w:hyperlink r:id="rId40" w:history="1">
              <w:r w:rsidR="00AB2DF5" w:rsidRPr="00FD3DF9">
                <w:rPr>
                  <w:lang w:val="en-US"/>
                </w:rPr>
                <w:t>g</w:t>
              </w:r>
              <w:r w:rsidRPr="00FD3DF9">
                <w:rPr>
                  <w:lang w:val="en-US"/>
                </w:rPr>
                <w:t>uide</w:t>
              </w:r>
              <w:r w:rsidRPr="00FD3DF9">
                <w:rPr>
                  <w:b/>
                </w:rPr>
                <w:t xml:space="preserve"> </w:t>
              </w:r>
              <w:r w:rsidR="00683375" w:rsidRPr="00FD3DF9">
                <w:rPr>
                  <w:lang w:val="en-US"/>
                </w:rPr>
                <w:t>on</w:t>
              </w:r>
              <w:r w:rsidR="00683375" w:rsidRPr="00FD3DF9">
                <w:rPr>
                  <w:rStyle w:val="Hyperlink"/>
                  <w:rFonts w:asciiTheme="majorHAnsi" w:eastAsiaTheme="minorHAnsi" w:hAnsiTheme="majorHAnsi"/>
                  <w:color w:val="C00000"/>
                  <w:sz w:val="24"/>
                  <w:szCs w:val="24"/>
                  <w:lang w:val="en-US"/>
                </w:rPr>
                <w:t xml:space="preserve"> R</w:t>
              </w:r>
              <w:r w:rsidRPr="00FD3DF9">
                <w:rPr>
                  <w:rStyle w:val="Hyperlink"/>
                  <w:rFonts w:asciiTheme="majorHAnsi" w:eastAsiaTheme="minorHAnsi" w:hAnsiTheme="majorHAnsi"/>
                  <w:color w:val="C00000"/>
                  <w:sz w:val="24"/>
                  <w:szCs w:val="24"/>
                  <w:lang w:val="en-US"/>
                </w:rPr>
                <w:t xml:space="preserve">esponding to your </w:t>
              </w:r>
              <w:r w:rsidR="004019EB" w:rsidRPr="00FD3DF9">
                <w:rPr>
                  <w:rStyle w:val="Hyperlink"/>
                  <w:rFonts w:asciiTheme="majorHAnsi" w:eastAsiaTheme="minorHAnsi" w:hAnsiTheme="majorHAnsi"/>
                  <w:color w:val="C00000"/>
                  <w:sz w:val="24"/>
                  <w:szCs w:val="24"/>
                  <w:lang w:val="en-US"/>
                </w:rPr>
                <w:t xml:space="preserve">Insights </w:t>
              </w:r>
              <w:r w:rsidRPr="00FD3DF9">
                <w:rPr>
                  <w:rStyle w:val="Hyperlink"/>
                  <w:rFonts w:asciiTheme="majorHAnsi" w:eastAsiaTheme="minorHAnsi" w:hAnsiTheme="majorHAnsi"/>
                  <w:color w:val="C00000"/>
                  <w:sz w:val="24"/>
                  <w:szCs w:val="24"/>
                  <w:lang w:val="en-US"/>
                </w:rPr>
                <w:t>findings</w:t>
              </w:r>
            </w:hyperlink>
            <w:r w:rsidR="00FD3DF9" w:rsidRPr="00FD3DF9">
              <w:rPr>
                <w:rStyle w:val="Hyperlink"/>
                <w:rFonts w:asciiTheme="majorHAnsi" w:eastAsiaTheme="minorHAnsi" w:hAnsiTheme="majorHAnsi"/>
                <w:color w:val="C00000"/>
                <w:sz w:val="24"/>
                <w:szCs w:val="24"/>
                <w:lang w:val="en-US"/>
              </w:rPr>
              <w:t xml:space="preserve"> </w:t>
            </w:r>
            <w:r w:rsidR="00FD3DF9" w:rsidRPr="00FD3DF9">
              <w:rPr>
                <w:b/>
              </w:rPr>
              <w:t>(</w:t>
            </w:r>
            <w:r w:rsidR="00B21B8C" w:rsidRPr="00FD3DF9">
              <w:rPr>
                <w:lang w:val="en-US"/>
              </w:rPr>
              <w:t>available from our website at</w:t>
            </w:r>
            <w:r w:rsidR="00FD3DF9">
              <w:rPr>
                <w:lang w:val="en-US"/>
              </w:rPr>
              <w:t xml:space="preserve"> </w:t>
            </w:r>
            <w:hyperlink r:id="rId41" w:history="1">
              <w:r w:rsidR="00C55D6C" w:rsidRPr="00FD3DF9">
                <w:rPr>
                  <w:rStyle w:val="Hyperlink"/>
                  <w:rFonts w:asciiTheme="majorHAnsi" w:eastAsiaTheme="minorHAnsi" w:hAnsiTheme="majorHAnsi"/>
                  <w:sz w:val="24"/>
                  <w:szCs w:val="24"/>
                  <w:lang w:val="en-US"/>
                </w:rPr>
                <w:t>digitalinsights.jisc.ac.uk/our-service/advice-and-guidance</w:t>
              </w:r>
            </w:hyperlink>
            <w:r w:rsidR="00FD3DF9" w:rsidRPr="00FD3DF9">
              <w:rPr>
                <w:b/>
              </w:rPr>
              <w:t>)</w:t>
            </w:r>
            <w:r w:rsidR="00C55D6C" w:rsidRPr="00FD3DF9">
              <w:rPr>
                <w:lang w:val="en-US"/>
              </w:rPr>
              <w:t xml:space="preserve"> </w:t>
            </w:r>
            <w:r w:rsidR="0036704B" w:rsidRPr="00FD3DF9">
              <w:rPr>
                <w:b/>
                <w:color w:val="AD460D" w:themeColor="accent1" w:themeShade="BF"/>
                <w:shd w:val="clear" w:color="auto" w:fill="92D050"/>
                <w:lang w:val="en-US"/>
              </w:rPr>
              <w:t xml:space="preserve"> </w:t>
            </w:r>
          </w:p>
          <w:p w14:paraId="5FC67080" w14:textId="07F93B65" w:rsidR="002C6F53" w:rsidRDefault="002C6F53" w:rsidP="00FD3DF9">
            <w:pPr>
              <w:pStyle w:val="JiscListBullets"/>
              <w:spacing w:before="60" w:after="60" w:line="281" w:lineRule="auto"/>
              <w:ind w:left="357" w:hanging="357"/>
              <w:rPr>
                <w:lang w:val="en-US"/>
              </w:rPr>
            </w:pPr>
            <w:r w:rsidRPr="003B2CBE">
              <w:rPr>
                <w:lang w:val="en-US"/>
              </w:rPr>
              <w:t>Create a</w:t>
            </w:r>
            <w:r w:rsidR="004D0F2C" w:rsidRPr="003B2CBE">
              <w:rPr>
                <w:lang w:val="en-US"/>
              </w:rPr>
              <w:t xml:space="preserve">n </w:t>
            </w:r>
            <w:r w:rsidRPr="003B2CBE">
              <w:rPr>
                <w:lang w:val="en-US"/>
              </w:rPr>
              <w:t>action plan for responding to key issues</w:t>
            </w:r>
          </w:p>
          <w:p w14:paraId="52FC442C" w14:textId="0797D0D6" w:rsidR="006614E6" w:rsidRPr="003B2CBE" w:rsidRDefault="006614E6" w:rsidP="00FD3DF9">
            <w:pPr>
              <w:pStyle w:val="JiscListBullets"/>
              <w:spacing w:before="60" w:after="60" w:line="281" w:lineRule="auto"/>
              <w:ind w:left="357" w:hanging="357"/>
              <w:rPr>
                <w:lang w:val="en-US"/>
              </w:rPr>
            </w:pPr>
            <w:r>
              <w:rPr>
                <w:lang w:val="en-US"/>
              </w:rPr>
              <w:t>Report to the appropriate higher group or committee with your refined data analysis and suggested action plan</w:t>
            </w:r>
          </w:p>
        </w:tc>
        <w:tc>
          <w:tcPr>
            <w:tcW w:w="2657" w:type="dxa"/>
          </w:tcPr>
          <w:p w14:paraId="32D0321D" w14:textId="77777777" w:rsidR="002C6F53" w:rsidRPr="003B2CBE" w:rsidRDefault="002C6F53" w:rsidP="00574360">
            <w:pPr>
              <w:widowControl w:val="0"/>
              <w:autoSpaceDE w:val="0"/>
              <w:autoSpaceDN w:val="0"/>
              <w:adjustRightInd w:val="0"/>
              <w:spacing w:before="0" w:after="0" w:line="240" w:lineRule="auto"/>
              <w:rPr>
                <w:rFonts w:asciiTheme="majorHAnsi" w:eastAsiaTheme="minorHAnsi" w:hAnsiTheme="majorHAnsi"/>
                <w:color w:val="2C3841" w:themeColor="text1"/>
                <w:sz w:val="24"/>
                <w:szCs w:val="24"/>
                <w:lang w:val="en-US"/>
              </w:rPr>
            </w:pPr>
          </w:p>
        </w:tc>
      </w:tr>
      <w:tr w:rsidR="002C6F53" w:rsidRPr="003B2CBE" w14:paraId="1B176493" w14:textId="77777777" w:rsidTr="008C66DF">
        <w:tc>
          <w:tcPr>
            <w:tcW w:w="1555" w:type="dxa"/>
          </w:tcPr>
          <w:p w14:paraId="14B6ECF9" w14:textId="5DB1A459" w:rsidR="002C6F53" w:rsidRPr="00FD3DF9" w:rsidRDefault="002C6F53" w:rsidP="008C66DF">
            <w:pPr>
              <w:widowControl w:val="0"/>
              <w:autoSpaceDE w:val="0"/>
              <w:autoSpaceDN w:val="0"/>
              <w:adjustRightInd w:val="0"/>
              <w:spacing w:before="60" w:after="0" w:line="240" w:lineRule="auto"/>
              <w:rPr>
                <w:rFonts w:asciiTheme="majorHAnsi" w:eastAsiaTheme="minorHAnsi" w:hAnsiTheme="majorHAnsi"/>
                <w:b/>
                <w:color w:val="2C3841" w:themeColor="text1"/>
                <w:lang w:val="en-US"/>
              </w:rPr>
            </w:pPr>
            <w:r w:rsidRPr="00FD3DF9">
              <w:rPr>
                <w:rFonts w:asciiTheme="majorHAnsi" w:eastAsiaTheme="minorHAnsi" w:hAnsiTheme="majorHAnsi"/>
                <w:b/>
                <w:color w:val="2C3841" w:themeColor="text1"/>
                <w:lang w:val="en-US"/>
              </w:rPr>
              <w:t>Communicate</w:t>
            </w:r>
          </w:p>
        </w:tc>
        <w:tc>
          <w:tcPr>
            <w:tcW w:w="6208" w:type="dxa"/>
          </w:tcPr>
          <w:p w14:paraId="3A423551" w14:textId="74A54245" w:rsidR="002C6F53" w:rsidRPr="00FD3DF9" w:rsidRDefault="00EF604D" w:rsidP="00FD3DF9">
            <w:pPr>
              <w:pStyle w:val="JiscListBullets"/>
              <w:spacing w:before="60" w:after="60" w:line="281" w:lineRule="auto"/>
              <w:ind w:left="357" w:hanging="357"/>
              <w:rPr>
                <w:lang w:val="en-US"/>
              </w:rPr>
            </w:pPr>
            <w:r w:rsidRPr="00FD3DF9">
              <w:rPr>
                <w:lang w:val="en-US"/>
              </w:rPr>
              <w:t xml:space="preserve">Produce report(s) </w:t>
            </w:r>
            <w:r w:rsidR="00D356B9" w:rsidRPr="00FD3DF9">
              <w:rPr>
                <w:lang w:val="en-US"/>
              </w:rPr>
              <w:t>of the results for</w:t>
            </w:r>
            <w:r w:rsidR="002C6F53" w:rsidRPr="00FD3DF9">
              <w:rPr>
                <w:lang w:val="en-US"/>
              </w:rPr>
              <w:t xml:space="preserve"> </w:t>
            </w:r>
            <w:r w:rsidR="00A027CC" w:rsidRPr="00FD3DF9">
              <w:rPr>
                <w:lang w:val="en-US"/>
              </w:rPr>
              <w:t>staff and students</w:t>
            </w:r>
            <w:r w:rsidR="002C6F53" w:rsidRPr="00FD3DF9">
              <w:rPr>
                <w:lang w:val="en-US"/>
              </w:rPr>
              <w:t xml:space="preserve"> and other stakeholders</w:t>
            </w:r>
            <w:r w:rsidR="00D356B9" w:rsidRPr="00FD3DF9">
              <w:rPr>
                <w:lang w:val="en-US"/>
              </w:rPr>
              <w:t xml:space="preserve"> (eg </w:t>
            </w:r>
            <w:r w:rsidR="002C6F53" w:rsidRPr="00FD3DF9">
              <w:rPr>
                <w:lang w:val="en-US"/>
              </w:rPr>
              <w:t>infographic</w:t>
            </w:r>
            <w:r w:rsidR="00D356B9" w:rsidRPr="00FD3DF9">
              <w:rPr>
                <w:lang w:val="en-US"/>
              </w:rPr>
              <w:t>s</w:t>
            </w:r>
            <w:r w:rsidR="002C6F53" w:rsidRPr="00FD3DF9">
              <w:rPr>
                <w:lang w:val="en-US"/>
              </w:rPr>
              <w:t xml:space="preserve">, slides, posters, </w:t>
            </w:r>
            <w:r w:rsidRPr="00FD3DF9">
              <w:rPr>
                <w:lang w:val="en-US"/>
              </w:rPr>
              <w:t>quotes, video clips, formal report</w:t>
            </w:r>
            <w:r w:rsidR="002C6F53" w:rsidRPr="00FD3DF9">
              <w:rPr>
                <w:lang w:val="en-US"/>
              </w:rPr>
              <w:t>…</w:t>
            </w:r>
            <w:r w:rsidR="00D356B9" w:rsidRPr="00FD3DF9">
              <w:rPr>
                <w:lang w:val="en-US"/>
              </w:rPr>
              <w:t>)</w:t>
            </w:r>
          </w:p>
          <w:p w14:paraId="48ADBD29" w14:textId="5A63B8EA" w:rsidR="00D356B9" w:rsidRPr="003B2CBE" w:rsidRDefault="00D356B9" w:rsidP="00FD3DF9">
            <w:pPr>
              <w:pStyle w:val="JiscListBullets"/>
              <w:spacing w:before="60" w:after="60" w:line="281" w:lineRule="auto"/>
              <w:ind w:left="357" w:hanging="357"/>
              <w:rPr>
                <w:rFonts w:asciiTheme="majorHAnsi" w:eastAsiaTheme="minorHAnsi" w:hAnsiTheme="majorHAnsi"/>
                <w:color w:val="2C3841" w:themeColor="text1"/>
                <w:sz w:val="24"/>
                <w:szCs w:val="24"/>
                <w:lang w:val="en-US"/>
              </w:rPr>
            </w:pPr>
            <w:r w:rsidRPr="00FD3DF9">
              <w:rPr>
                <w:lang w:val="en-US"/>
              </w:rPr>
              <w:t>Disseminate widely</w:t>
            </w:r>
            <w:r w:rsidR="00983AAA" w:rsidRPr="00FD3DF9">
              <w:rPr>
                <w:lang w:val="en-US"/>
              </w:rPr>
              <w:t>,</w:t>
            </w:r>
            <w:r w:rsidR="00774E24" w:rsidRPr="00FD3DF9">
              <w:rPr>
                <w:lang w:val="en-US"/>
              </w:rPr>
              <w:t xml:space="preserve"> highlighting any actions already taken in response and a summary of future action points and how you plan to respond to the findings</w:t>
            </w:r>
          </w:p>
        </w:tc>
        <w:tc>
          <w:tcPr>
            <w:tcW w:w="2657" w:type="dxa"/>
          </w:tcPr>
          <w:p w14:paraId="4C3EAA48" w14:textId="77777777" w:rsidR="002C6F53" w:rsidRPr="003B2CBE" w:rsidRDefault="002C6F53" w:rsidP="00574360">
            <w:pPr>
              <w:widowControl w:val="0"/>
              <w:autoSpaceDE w:val="0"/>
              <w:autoSpaceDN w:val="0"/>
              <w:adjustRightInd w:val="0"/>
              <w:spacing w:before="0" w:after="0" w:line="240" w:lineRule="auto"/>
              <w:rPr>
                <w:rFonts w:asciiTheme="majorHAnsi" w:eastAsiaTheme="minorHAnsi" w:hAnsiTheme="majorHAnsi"/>
                <w:color w:val="2C3841" w:themeColor="text1"/>
                <w:sz w:val="24"/>
                <w:szCs w:val="24"/>
                <w:lang w:val="en-US"/>
              </w:rPr>
            </w:pPr>
          </w:p>
        </w:tc>
      </w:tr>
      <w:tr w:rsidR="002C6F53" w:rsidRPr="003B2CBE" w14:paraId="0633B49F" w14:textId="77777777" w:rsidTr="008C66DF">
        <w:tc>
          <w:tcPr>
            <w:tcW w:w="1555" w:type="dxa"/>
          </w:tcPr>
          <w:p w14:paraId="57ED59F4" w14:textId="74DDCE1B" w:rsidR="002C6F53" w:rsidRPr="00FD3DF9" w:rsidRDefault="002C6F53" w:rsidP="008C66DF">
            <w:pPr>
              <w:widowControl w:val="0"/>
              <w:autoSpaceDE w:val="0"/>
              <w:autoSpaceDN w:val="0"/>
              <w:adjustRightInd w:val="0"/>
              <w:spacing w:before="60" w:after="0" w:line="240" w:lineRule="auto"/>
              <w:rPr>
                <w:rFonts w:asciiTheme="majorHAnsi" w:eastAsiaTheme="minorHAnsi" w:hAnsiTheme="majorHAnsi"/>
                <w:b/>
                <w:color w:val="2C3841" w:themeColor="text1"/>
                <w:lang w:val="en-US"/>
              </w:rPr>
            </w:pPr>
            <w:r w:rsidRPr="00FD3DF9">
              <w:rPr>
                <w:rFonts w:asciiTheme="majorHAnsi" w:eastAsiaTheme="minorHAnsi" w:hAnsiTheme="majorHAnsi"/>
                <w:b/>
                <w:color w:val="2C3841" w:themeColor="text1"/>
                <w:lang w:val="en-US"/>
              </w:rPr>
              <w:t>Evaluate</w:t>
            </w:r>
          </w:p>
        </w:tc>
        <w:tc>
          <w:tcPr>
            <w:tcW w:w="6208" w:type="dxa"/>
          </w:tcPr>
          <w:p w14:paraId="09E011D0" w14:textId="3D6CB0E0" w:rsidR="002C6F53" w:rsidRPr="003B2CBE" w:rsidRDefault="00A027CC" w:rsidP="00FD3DF9">
            <w:pPr>
              <w:pStyle w:val="JiscListBullets"/>
              <w:spacing w:before="60" w:after="60" w:line="281" w:lineRule="auto"/>
              <w:ind w:left="357" w:hanging="357"/>
              <w:rPr>
                <w:lang w:val="en-US"/>
              </w:rPr>
            </w:pPr>
            <w:r>
              <w:rPr>
                <w:lang w:val="en-US"/>
              </w:rPr>
              <w:t>Evaluate the survey</w:t>
            </w:r>
            <w:r w:rsidR="002C6F53" w:rsidRPr="003B2CBE">
              <w:rPr>
                <w:lang w:val="en-US"/>
              </w:rPr>
              <w:t xml:space="preserve"> process and outcomes against original aims</w:t>
            </w:r>
          </w:p>
          <w:p w14:paraId="47A0BD4E" w14:textId="3AA70C86" w:rsidR="00D356B9" w:rsidRPr="003B2CBE" w:rsidRDefault="00D356B9" w:rsidP="00FD3DF9">
            <w:pPr>
              <w:pStyle w:val="JiscListBullets"/>
              <w:spacing w:before="60" w:after="60" w:line="281" w:lineRule="auto"/>
              <w:ind w:left="357" w:hanging="357"/>
              <w:rPr>
                <w:lang w:val="en-US"/>
              </w:rPr>
            </w:pPr>
            <w:r w:rsidRPr="003B2CBE">
              <w:rPr>
                <w:lang w:val="en-US"/>
              </w:rPr>
              <w:t>Produce internal report</w:t>
            </w:r>
            <w:r w:rsidR="00EF604D" w:rsidRPr="003B2CBE">
              <w:rPr>
                <w:lang w:val="en-US"/>
              </w:rPr>
              <w:t>(</w:t>
            </w:r>
            <w:r w:rsidRPr="003B2CBE">
              <w:rPr>
                <w:lang w:val="en-US"/>
              </w:rPr>
              <w:t>s</w:t>
            </w:r>
            <w:r w:rsidR="00EF604D" w:rsidRPr="003B2CBE">
              <w:rPr>
                <w:lang w:val="en-US"/>
              </w:rPr>
              <w:t>)</w:t>
            </w:r>
            <w:r w:rsidRPr="003B2CBE">
              <w:rPr>
                <w:lang w:val="en-US"/>
              </w:rPr>
              <w:t xml:space="preserve"> about the process </w:t>
            </w:r>
            <w:r w:rsidR="00774E24">
              <w:rPr>
                <w:lang w:val="en-US"/>
              </w:rPr>
              <w:t>with</w:t>
            </w:r>
            <w:r w:rsidR="00774E24" w:rsidRPr="003B2CBE">
              <w:rPr>
                <w:lang w:val="en-US"/>
              </w:rPr>
              <w:t xml:space="preserve"> </w:t>
            </w:r>
            <w:r w:rsidRPr="003B2CBE">
              <w:rPr>
                <w:lang w:val="en-US"/>
              </w:rPr>
              <w:t>recommendations</w:t>
            </w:r>
          </w:p>
        </w:tc>
        <w:tc>
          <w:tcPr>
            <w:tcW w:w="2657" w:type="dxa"/>
          </w:tcPr>
          <w:p w14:paraId="7C8B471A" w14:textId="77777777" w:rsidR="002C6F53" w:rsidRPr="003B2CBE" w:rsidRDefault="002C6F53" w:rsidP="00574360">
            <w:pPr>
              <w:widowControl w:val="0"/>
              <w:autoSpaceDE w:val="0"/>
              <w:autoSpaceDN w:val="0"/>
              <w:adjustRightInd w:val="0"/>
              <w:spacing w:before="0" w:after="0" w:line="240" w:lineRule="auto"/>
              <w:rPr>
                <w:rFonts w:asciiTheme="majorHAnsi" w:eastAsiaTheme="minorHAnsi" w:hAnsiTheme="majorHAnsi"/>
                <w:color w:val="2C3841" w:themeColor="text1"/>
                <w:sz w:val="24"/>
                <w:szCs w:val="24"/>
                <w:lang w:val="en-US"/>
              </w:rPr>
            </w:pPr>
          </w:p>
        </w:tc>
      </w:tr>
    </w:tbl>
    <w:p w14:paraId="09861AEA" w14:textId="77777777" w:rsidR="00F068C7" w:rsidRPr="003B2CBE" w:rsidRDefault="00F068C7" w:rsidP="00F76854">
      <w:pPr>
        <w:spacing w:before="0" w:after="160" w:line="259" w:lineRule="auto"/>
        <w:rPr>
          <w:rFonts w:asciiTheme="majorHAnsi" w:eastAsiaTheme="minorHAnsi" w:hAnsiTheme="majorHAnsi"/>
          <w:b/>
          <w:color w:val="B71A8B" w:themeColor="accent6"/>
          <w:sz w:val="24"/>
          <w:szCs w:val="24"/>
          <w:lang w:val="en-US"/>
        </w:rPr>
      </w:pPr>
    </w:p>
    <w:p w14:paraId="505BBD51" w14:textId="00FA49D6" w:rsidR="00574360" w:rsidRPr="003B2CBE" w:rsidRDefault="00574360" w:rsidP="00983AAA">
      <w:pPr>
        <w:pStyle w:val="Heading3"/>
        <w:rPr>
          <w:rFonts w:eastAsiaTheme="minorHAnsi"/>
          <w:lang w:val="en-US"/>
        </w:rPr>
      </w:pPr>
      <w:r w:rsidRPr="003B2CBE">
        <w:rPr>
          <w:rFonts w:eastAsiaTheme="minorHAnsi"/>
          <w:lang w:val="en-US"/>
        </w:rPr>
        <w:t>Who do you want to survey?</w:t>
      </w:r>
    </w:p>
    <w:p w14:paraId="54D39D4B" w14:textId="131CECC4" w:rsidR="0049534E" w:rsidRPr="008C66DF" w:rsidRDefault="00E46A40" w:rsidP="008C66DF">
      <w:pPr>
        <w:rPr>
          <w:sz w:val="24"/>
          <w:szCs w:val="24"/>
        </w:rPr>
      </w:pPr>
      <w:r w:rsidRPr="008C66DF">
        <w:rPr>
          <w:sz w:val="24"/>
          <w:szCs w:val="24"/>
        </w:rPr>
        <w:t xml:space="preserve">Most institutions </w:t>
      </w:r>
      <w:r w:rsidR="00774E24" w:rsidRPr="008C66DF">
        <w:rPr>
          <w:sz w:val="24"/>
          <w:szCs w:val="24"/>
        </w:rPr>
        <w:t xml:space="preserve">running the survey </w:t>
      </w:r>
      <w:r w:rsidRPr="008C66DF">
        <w:rPr>
          <w:sz w:val="24"/>
          <w:szCs w:val="24"/>
        </w:rPr>
        <w:t xml:space="preserve">choose to </w:t>
      </w:r>
      <w:r w:rsidR="00D64FC0" w:rsidRPr="008C66DF">
        <w:rPr>
          <w:sz w:val="24"/>
          <w:szCs w:val="24"/>
        </w:rPr>
        <w:t xml:space="preserve">target </w:t>
      </w:r>
      <w:r w:rsidRPr="008C66DF">
        <w:rPr>
          <w:b/>
          <w:sz w:val="24"/>
          <w:szCs w:val="24"/>
        </w:rPr>
        <w:t>all</w:t>
      </w:r>
      <w:r w:rsidR="00A027CC" w:rsidRPr="008C66DF">
        <w:rPr>
          <w:sz w:val="24"/>
          <w:szCs w:val="24"/>
        </w:rPr>
        <w:t xml:space="preserve"> their staff and students</w:t>
      </w:r>
      <w:r w:rsidRPr="008C66DF">
        <w:rPr>
          <w:sz w:val="24"/>
          <w:szCs w:val="24"/>
        </w:rPr>
        <w:t xml:space="preserve">. </w:t>
      </w:r>
      <w:r w:rsidR="00183B40" w:rsidRPr="008C66DF">
        <w:rPr>
          <w:sz w:val="24"/>
          <w:szCs w:val="24"/>
        </w:rPr>
        <w:t xml:space="preserve">This </w:t>
      </w:r>
      <w:r w:rsidR="00774E24" w:rsidRPr="008C66DF">
        <w:rPr>
          <w:sz w:val="24"/>
          <w:szCs w:val="24"/>
        </w:rPr>
        <w:t xml:space="preserve">will </w:t>
      </w:r>
      <w:r w:rsidR="00183B40" w:rsidRPr="008C66DF">
        <w:rPr>
          <w:sz w:val="24"/>
          <w:szCs w:val="24"/>
        </w:rPr>
        <w:t xml:space="preserve">give you a picture across the board and the biggest possible data set to </w:t>
      </w:r>
      <w:r w:rsidR="00774E24" w:rsidRPr="008C66DF">
        <w:rPr>
          <w:sz w:val="24"/>
          <w:szCs w:val="24"/>
        </w:rPr>
        <w:t xml:space="preserve">work </w:t>
      </w:r>
      <w:r w:rsidR="00183B40" w:rsidRPr="008C66DF">
        <w:rPr>
          <w:sz w:val="24"/>
          <w:szCs w:val="24"/>
        </w:rPr>
        <w:t>with. However, t</w:t>
      </w:r>
      <w:r w:rsidR="008C558A" w:rsidRPr="008C66DF">
        <w:rPr>
          <w:sz w:val="24"/>
          <w:szCs w:val="24"/>
        </w:rPr>
        <w:t>here</w:t>
      </w:r>
      <w:r w:rsidRPr="008C66DF">
        <w:rPr>
          <w:sz w:val="24"/>
          <w:szCs w:val="24"/>
        </w:rPr>
        <w:t xml:space="preserve"> may be reasons </w:t>
      </w:r>
      <w:r w:rsidR="00774E24" w:rsidRPr="008C66DF">
        <w:rPr>
          <w:sz w:val="24"/>
          <w:szCs w:val="24"/>
        </w:rPr>
        <w:t>why you might choose to</w:t>
      </w:r>
      <w:r w:rsidRPr="008C66DF">
        <w:rPr>
          <w:sz w:val="24"/>
          <w:szCs w:val="24"/>
        </w:rPr>
        <w:t xml:space="preserve"> </w:t>
      </w:r>
      <w:r w:rsidR="008C558A" w:rsidRPr="008C66DF">
        <w:rPr>
          <w:sz w:val="24"/>
          <w:szCs w:val="24"/>
        </w:rPr>
        <w:t>exclud</w:t>
      </w:r>
      <w:r w:rsidR="0096709D" w:rsidRPr="008C66DF">
        <w:rPr>
          <w:sz w:val="24"/>
          <w:szCs w:val="24"/>
        </w:rPr>
        <w:t>e</w:t>
      </w:r>
      <w:r w:rsidR="008C558A" w:rsidRPr="008C66DF">
        <w:rPr>
          <w:sz w:val="24"/>
          <w:szCs w:val="24"/>
        </w:rPr>
        <w:t xml:space="preserve"> one group eg incoming students</w:t>
      </w:r>
      <w:r w:rsidR="00A027CC" w:rsidRPr="008C66DF">
        <w:rPr>
          <w:sz w:val="24"/>
          <w:szCs w:val="24"/>
        </w:rPr>
        <w:t xml:space="preserve"> or </w:t>
      </w:r>
      <w:r w:rsidR="00D64FC0" w:rsidRPr="008C66DF">
        <w:rPr>
          <w:sz w:val="24"/>
          <w:szCs w:val="24"/>
        </w:rPr>
        <w:t>postgraduate students</w:t>
      </w:r>
      <w:r w:rsidR="00DC58A0" w:rsidRPr="008C66DF">
        <w:rPr>
          <w:sz w:val="24"/>
          <w:szCs w:val="24"/>
        </w:rPr>
        <w:t xml:space="preserve">. </w:t>
      </w:r>
      <w:r w:rsidR="00183B40" w:rsidRPr="008C66DF">
        <w:rPr>
          <w:sz w:val="24"/>
          <w:szCs w:val="24"/>
        </w:rPr>
        <w:t xml:space="preserve">And there may be </w:t>
      </w:r>
      <w:r w:rsidR="00DC58A0" w:rsidRPr="008C66DF">
        <w:rPr>
          <w:sz w:val="24"/>
          <w:szCs w:val="24"/>
        </w:rPr>
        <w:t xml:space="preserve">reasons for surveying </w:t>
      </w:r>
      <w:r w:rsidR="008C558A" w:rsidRPr="008C66DF">
        <w:rPr>
          <w:sz w:val="24"/>
          <w:szCs w:val="24"/>
        </w:rPr>
        <w:t xml:space="preserve">one </w:t>
      </w:r>
      <w:proofErr w:type="gramStart"/>
      <w:r w:rsidR="008C558A" w:rsidRPr="008C66DF">
        <w:rPr>
          <w:sz w:val="24"/>
          <w:szCs w:val="24"/>
        </w:rPr>
        <w:t>group in particular, eg</w:t>
      </w:r>
      <w:proofErr w:type="gramEnd"/>
      <w:r w:rsidRPr="008C66DF">
        <w:rPr>
          <w:sz w:val="24"/>
          <w:szCs w:val="24"/>
        </w:rPr>
        <w:t xml:space="preserve"> </w:t>
      </w:r>
      <w:r w:rsidR="00A027CC" w:rsidRPr="008C66DF">
        <w:rPr>
          <w:sz w:val="24"/>
          <w:szCs w:val="24"/>
        </w:rPr>
        <w:t>staff and students</w:t>
      </w:r>
      <w:r w:rsidR="008C558A" w:rsidRPr="008C66DF">
        <w:rPr>
          <w:sz w:val="24"/>
          <w:szCs w:val="24"/>
        </w:rPr>
        <w:t xml:space="preserve"> stu</w:t>
      </w:r>
      <w:r w:rsidR="00DC58A0" w:rsidRPr="008C66DF">
        <w:rPr>
          <w:sz w:val="24"/>
          <w:szCs w:val="24"/>
        </w:rPr>
        <w:t xml:space="preserve">dying </w:t>
      </w:r>
      <w:r w:rsidRPr="008C66DF">
        <w:rPr>
          <w:sz w:val="24"/>
          <w:szCs w:val="24"/>
        </w:rPr>
        <w:t>on a particular campus</w:t>
      </w:r>
      <w:r w:rsidR="00183B40" w:rsidRPr="008C66DF">
        <w:rPr>
          <w:sz w:val="24"/>
          <w:szCs w:val="24"/>
        </w:rPr>
        <w:t xml:space="preserve"> or involved in a particular initiative. Pragmatically you may only have access to one group of </w:t>
      </w:r>
      <w:r w:rsidR="00A027CC" w:rsidRPr="008C66DF">
        <w:rPr>
          <w:sz w:val="24"/>
          <w:szCs w:val="24"/>
        </w:rPr>
        <w:t xml:space="preserve">staff and </w:t>
      </w:r>
      <w:r w:rsidR="00183B40" w:rsidRPr="008C66DF">
        <w:rPr>
          <w:sz w:val="24"/>
          <w:szCs w:val="24"/>
        </w:rPr>
        <w:t xml:space="preserve">students. </w:t>
      </w:r>
      <w:r w:rsidR="00774E24" w:rsidRPr="008C66DF">
        <w:rPr>
          <w:sz w:val="24"/>
          <w:szCs w:val="24"/>
        </w:rPr>
        <w:t>It is important to note that i</w:t>
      </w:r>
      <w:r w:rsidR="008C558A" w:rsidRPr="008C66DF">
        <w:rPr>
          <w:sz w:val="24"/>
          <w:szCs w:val="24"/>
        </w:rPr>
        <w:t xml:space="preserve">f you restrict the population </w:t>
      </w:r>
      <w:r w:rsidR="00774E24" w:rsidRPr="008C66DF">
        <w:rPr>
          <w:sz w:val="24"/>
          <w:szCs w:val="24"/>
        </w:rPr>
        <w:t xml:space="preserve">that </w:t>
      </w:r>
      <w:r w:rsidR="008C558A" w:rsidRPr="008C66DF">
        <w:rPr>
          <w:sz w:val="24"/>
          <w:szCs w:val="24"/>
        </w:rPr>
        <w:t>you survey, you</w:t>
      </w:r>
      <w:r w:rsidR="00183B40" w:rsidRPr="008C66DF">
        <w:rPr>
          <w:sz w:val="24"/>
          <w:szCs w:val="24"/>
        </w:rPr>
        <w:t>r findings may be accurate</w:t>
      </w:r>
      <w:r w:rsidR="00774E24" w:rsidRPr="008C66DF">
        <w:rPr>
          <w:sz w:val="24"/>
          <w:szCs w:val="24"/>
        </w:rPr>
        <w:t xml:space="preserve"> </w:t>
      </w:r>
      <w:r w:rsidR="00183B40" w:rsidRPr="008C66DF">
        <w:rPr>
          <w:sz w:val="24"/>
          <w:szCs w:val="24"/>
        </w:rPr>
        <w:t xml:space="preserve">to that </w:t>
      </w:r>
      <w:r w:rsidR="00A027CC" w:rsidRPr="008C66DF">
        <w:rPr>
          <w:sz w:val="24"/>
          <w:szCs w:val="24"/>
        </w:rPr>
        <w:t>population,</w:t>
      </w:r>
      <w:r w:rsidR="00183B40" w:rsidRPr="008C66DF">
        <w:rPr>
          <w:sz w:val="24"/>
          <w:szCs w:val="24"/>
        </w:rPr>
        <w:t xml:space="preserve"> but you</w:t>
      </w:r>
      <w:r w:rsidR="008C558A" w:rsidRPr="008C66DF">
        <w:rPr>
          <w:sz w:val="24"/>
          <w:szCs w:val="24"/>
        </w:rPr>
        <w:t xml:space="preserve"> won’t be able to say that </w:t>
      </w:r>
      <w:r w:rsidR="00183B40" w:rsidRPr="008C66DF">
        <w:rPr>
          <w:sz w:val="24"/>
          <w:szCs w:val="24"/>
        </w:rPr>
        <w:t>they</w:t>
      </w:r>
      <w:r w:rsidR="008C558A" w:rsidRPr="008C66DF">
        <w:rPr>
          <w:sz w:val="24"/>
          <w:szCs w:val="24"/>
        </w:rPr>
        <w:t xml:space="preserve"> are representative of </w:t>
      </w:r>
      <w:r w:rsidR="00D64FC0" w:rsidRPr="008C66DF">
        <w:rPr>
          <w:sz w:val="24"/>
          <w:szCs w:val="24"/>
        </w:rPr>
        <w:t>any other</w:t>
      </w:r>
      <w:r w:rsidR="00183B40" w:rsidRPr="008C66DF">
        <w:rPr>
          <w:sz w:val="24"/>
          <w:szCs w:val="24"/>
        </w:rPr>
        <w:t xml:space="preserve"> </w:t>
      </w:r>
      <w:r w:rsidR="00A027CC" w:rsidRPr="008C66DF">
        <w:rPr>
          <w:sz w:val="24"/>
          <w:szCs w:val="24"/>
        </w:rPr>
        <w:t>staff and students</w:t>
      </w:r>
      <w:r w:rsidR="00183B40" w:rsidRPr="008C66DF">
        <w:rPr>
          <w:sz w:val="24"/>
          <w:szCs w:val="24"/>
        </w:rPr>
        <w:t xml:space="preserve"> at your institution.</w:t>
      </w:r>
    </w:p>
    <w:p w14:paraId="1E1C434A" w14:textId="52BCC991" w:rsidR="00E46A40" w:rsidRPr="008C66DF" w:rsidRDefault="000A6820" w:rsidP="008C66DF">
      <w:pPr>
        <w:rPr>
          <w:sz w:val="24"/>
          <w:szCs w:val="24"/>
        </w:rPr>
      </w:pPr>
      <w:r w:rsidRPr="008C66DF">
        <w:rPr>
          <w:sz w:val="24"/>
          <w:szCs w:val="24"/>
        </w:rPr>
        <w:t xml:space="preserve">When you sign up you will choose one or more versions of the </w:t>
      </w:r>
      <w:r w:rsidR="00A027CC" w:rsidRPr="008C66DF">
        <w:rPr>
          <w:sz w:val="24"/>
          <w:szCs w:val="24"/>
        </w:rPr>
        <w:t xml:space="preserve">Insight </w:t>
      </w:r>
      <w:r w:rsidRPr="008C66DF">
        <w:rPr>
          <w:sz w:val="24"/>
          <w:szCs w:val="24"/>
        </w:rPr>
        <w:t>survey</w:t>
      </w:r>
      <w:r w:rsidR="00774E24" w:rsidRPr="008C66DF">
        <w:rPr>
          <w:sz w:val="24"/>
          <w:szCs w:val="24"/>
        </w:rPr>
        <w:t xml:space="preserve"> appropriate to your target group</w:t>
      </w:r>
      <w:r w:rsidR="00183B40" w:rsidRPr="008C66DF">
        <w:rPr>
          <w:sz w:val="24"/>
          <w:szCs w:val="24"/>
        </w:rPr>
        <w:t>. There is more in the next section</w:t>
      </w:r>
      <w:r w:rsidR="00774E24" w:rsidRPr="008C66DF">
        <w:rPr>
          <w:sz w:val="24"/>
          <w:szCs w:val="24"/>
        </w:rPr>
        <w:t xml:space="preserve"> on the number of responses you need for the data to be reliable</w:t>
      </w:r>
      <w:r w:rsidR="00183B40" w:rsidRPr="008C66DF">
        <w:rPr>
          <w:sz w:val="24"/>
          <w:szCs w:val="24"/>
        </w:rPr>
        <w:t>.</w:t>
      </w:r>
    </w:p>
    <w:p w14:paraId="1F84A8D3" w14:textId="5DB80D7A" w:rsidR="00574360" w:rsidRDefault="00574360" w:rsidP="0096709D">
      <w:pPr>
        <w:pStyle w:val="Heading3"/>
        <w:rPr>
          <w:rFonts w:eastAsiaTheme="minorHAnsi"/>
          <w:lang w:val="en-US"/>
        </w:rPr>
      </w:pPr>
      <w:r w:rsidRPr="003B2CBE">
        <w:rPr>
          <w:rFonts w:eastAsiaTheme="minorHAnsi"/>
          <w:lang w:val="en-US"/>
        </w:rPr>
        <w:lastRenderedPageBreak/>
        <w:t>How many responses do you n</w:t>
      </w:r>
      <w:r w:rsidR="00343E5A" w:rsidRPr="003B2CBE">
        <w:rPr>
          <w:rFonts w:eastAsiaTheme="minorHAnsi"/>
          <w:lang w:val="en-US"/>
        </w:rPr>
        <w:t>eed for the data to be reliable?</w:t>
      </w:r>
    </w:p>
    <w:p w14:paraId="387A8882" w14:textId="0FB38E8D" w:rsidR="00B21B8C" w:rsidRDefault="00574360" w:rsidP="00A93820">
      <w:pPr>
        <w:spacing w:before="0" w:after="0" w:line="240" w:lineRule="auto"/>
        <w:rPr>
          <w:rFonts w:asciiTheme="majorHAnsi" w:eastAsiaTheme="minorHAnsi" w:hAnsiTheme="majorHAnsi"/>
          <w:color w:val="333333"/>
          <w:sz w:val="24"/>
          <w:szCs w:val="24"/>
          <w:lang w:val="en-US"/>
        </w:rPr>
      </w:pPr>
      <w:r w:rsidRPr="003B2CBE">
        <w:rPr>
          <w:rFonts w:asciiTheme="majorHAnsi" w:eastAsiaTheme="minorHAnsi" w:hAnsiTheme="majorHAnsi"/>
          <w:color w:val="333333"/>
          <w:sz w:val="24"/>
          <w:szCs w:val="24"/>
          <w:lang w:val="en-US"/>
        </w:rPr>
        <w:t xml:space="preserve">It is important to collect enough </w:t>
      </w:r>
      <w:r w:rsidR="00D64FC0" w:rsidRPr="003B2CBE">
        <w:rPr>
          <w:rFonts w:asciiTheme="majorHAnsi" w:eastAsiaTheme="minorHAnsi" w:hAnsiTheme="majorHAnsi"/>
          <w:color w:val="333333"/>
          <w:sz w:val="24"/>
          <w:szCs w:val="24"/>
          <w:lang w:val="en-US"/>
        </w:rPr>
        <w:t>responses</w:t>
      </w:r>
      <w:r w:rsidRPr="003B2CBE">
        <w:rPr>
          <w:rFonts w:asciiTheme="majorHAnsi" w:eastAsiaTheme="minorHAnsi" w:hAnsiTheme="majorHAnsi"/>
          <w:color w:val="333333"/>
          <w:sz w:val="24"/>
          <w:szCs w:val="24"/>
          <w:lang w:val="en-US"/>
        </w:rPr>
        <w:t xml:space="preserve"> for the survey </w:t>
      </w:r>
      <w:r w:rsidR="00D64FC0" w:rsidRPr="003B2CBE">
        <w:rPr>
          <w:rFonts w:asciiTheme="majorHAnsi" w:eastAsiaTheme="minorHAnsi" w:hAnsiTheme="majorHAnsi"/>
          <w:color w:val="333333"/>
          <w:sz w:val="24"/>
          <w:szCs w:val="24"/>
          <w:lang w:val="en-US"/>
        </w:rPr>
        <w:t>data</w:t>
      </w:r>
      <w:r w:rsidR="00E46A40" w:rsidRPr="003B2CBE">
        <w:rPr>
          <w:rFonts w:asciiTheme="majorHAnsi" w:eastAsiaTheme="minorHAnsi" w:hAnsiTheme="majorHAnsi"/>
          <w:color w:val="333333"/>
          <w:sz w:val="24"/>
          <w:szCs w:val="24"/>
          <w:lang w:val="en-US"/>
        </w:rPr>
        <w:t xml:space="preserve"> </w:t>
      </w:r>
      <w:r w:rsidRPr="003B2CBE">
        <w:rPr>
          <w:rFonts w:asciiTheme="majorHAnsi" w:eastAsiaTheme="minorHAnsi" w:hAnsiTheme="majorHAnsi"/>
          <w:color w:val="333333"/>
          <w:sz w:val="24"/>
          <w:szCs w:val="24"/>
          <w:lang w:val="en-US"/>
        </w:rPr>
        <w:t>to be representati</w:t>
      </w:r>
      <w:r w:rsidR="0049534E" w:rsidRPr="003B2CBE">
        <w:rPr>
          <w:rFonts w:asciiTheme="majorHAnsi" w:eastAsiaTheme="minorHAnsi" w:hAnsiTheme="majorHAnsi"/>
          <w:color w:val="333333"/>
          <w:sz w:val="24"/>
          <w:szCs w:val="24"/>
          <w:lang w:val="en-US"/>
        </w:rPr>
        <w:t>ve of the target population</w:t>
      </w:r>
      <w:r w:rsidRPr="003B2CBE">
        <w:rPr>
          <w:rFonts w:asciiTheme="majorHAnsi" w:eastAsiaTheme="minorHAnsi" w:hAnsiTheme="majorHAnsi"/>
          <w:color w:val="333333"/>
          <w:sz w:val="24"/>
          <w:szCs w:val="24"/>
          <w:lang w:val="en-US"/>
        </w:rPr>
        <w:t xml:space="preserve">. </w:t>
      </w:r>
      <w:r w:rsidR="00BC499D" w:rsidRPr="003B2CBE">
        <w:rPr>
          <w:rFonts w:asciiTheme="majorHAnsi" w:eastAsiaTheme="minorHAnsi" w:hAnsiTheme="majorHAnsi"/>
          <w:color w:val="333333"/>
          <w:sz w:val="24"/>
          <w:szCs w:val="24"/>
          <w:lang w:val="en-US"/>
        </w:rPr>
        <w:t xml:space="preserve">As the </w:t>
      </w:r>
      <w:r w:rsidR="002D4C58" w:rsidRPr="003B2CBE">
        <w:rPr>
          <w:rFonts w:asciiTheme="majorHAnsi" w:eastAsiaTheme="minorHAnsi" w:hAnsiTheme="majorHAnsi"/>
          <w:color w:val="333333"/>
          <w:sz w:val="24"/>
          <w:szCs w:val="24"/>
          <w:lang w:val="en-US"/>
        </w:rPr>
        <w:t>population</w:t>
      </w:r>
      <w:r w:rsidR="00BC499D" w:rsidRPr="003B2CBE">
        <w:rPr>
          <w:rFonts w:asciiTheme="majorHAnsi" w:eastAsiaTheme="minorHAnsi" w:hAnsiTheme="majorHAnsi"/>
          <w:color w:val="333333"/>
          <w:sz w:val="24"/>
          <w:szCs w:val="24"/>
          <w:lang w:val="en-US"/>
        </w:rPr>
        <w:t xml:space="preserve"> gets larger, you can assume a valid and reliable sample with a smaller proportion of the whole. This is a good reason for choosing </w:t>
      </w:r>
      <w:r w:rsidR="00D64FC0" w:rsidRPr="003B2CBE">
        <w:rPr>
          <w:rFonts w:asciiTheme="majorHAnsi" w:eastAsiaTheme="minorHAnsi" w:hAnsiTheme="majorHAnsi"/>
          <w:color w:val="333333"/>
          <w:sz w:val="24"/>
          <w:szCs w:val="24"/>
          <w:lang w:val="en-US"/>
        </w:rPr>
        <w:t>a relatively large slice</w:t>
      </w:r>
      <w:r w:rsidR="00BC499D" w:rsidRPr="003B2CBE">
        <w:rPr>
          <w:rFonts w:asciiTheme="majorHAnsi" w:eastAsiaTheme="minorHAnsi" w:hAnsiTheme="majorHAnsi"/>
          <w:color w:val="333333"/>
          <w:sz w:val="24"/>
          <w:szCs w:val="24"/>
          <w:lang w:val="en-US"/>
        </w:rPr>
        <w:t xml:space="preserve"> of your total </w:t>
      </w:r>
      <w:r w:rsidR="00A027CC">
        <w:rPr>
          <w:rFonts w:asciiTheme="majorHAnsi" w:eastAsiaTheme="minorHAnsi" w:hAnsiTheme="majorHAnsi"/>
          <w:color w:val="333333"/>
          <w:sz w:val="24"/>
          <w:szCs w:val="24"/>
          <w:lang w:val="en-US"/>
        </w:rPr>
        <w:t xml:space="preserve">staff and </w:t>
      </w:r>
      <w:r w:rsidR="00BC499D" w:rsidRPr="003B2CBE">
        <w:rPr>
          <w:rFonts w:asciiTheme="majorHAnsi" w:eastAsiaTheme="minorHAnsi" w:hAnsiTheme="majorHAnsi"/>
          <w:color w:val="333333"/>
          <w:sz w:val="24"/>
          <w:szCs w:val="24"/>
          <w:lang w:val="en-US"/>
        </w:rPr>
        <w:t xml:space="preserve">student population to survey, and similarly for choosing large sub-groups when it comes to grouping </w:t>
      </w:r>
      <w:r w:rsidR="00F76854" w:rsidRPr="003B2CBE">
        <w:rPr>
          <w:rFonts w:asciiTheme="majorHAnsi" w:eastAsiaTheme="minorHAnsi" w:hAnsiTheme="majorHAnsi"/>
          <w:color w:val="333333"/>
          <w:sz w:val="24"/>
          <w:szCs w:val="24"/>
          <w:lang w:val="en-US"/>
        </w:rPr>
        <w:t>responses</w:t>
      </w:r>
      <w:r w:rsidR="00A61A03">
        <w:rPr>
          <w:rFonts w:asciiTheme="majorHAnsi" w:eastAsiaTheme="minorHAnsi" w:hAnsiTheme="majorHAnsi"/>
          <w:color w:val="333333"/>
          <w:sz w:val="24"/>
          <w:szCs w:val="24"/>
          <w:lang w:val="en-US"/>
        </w:rPr>
        <w:t>. W</w:t>
      </w:r>
      <w:r w:rsidR="00B91020">
        <w:rPr>
          <w:rFonts w:asciiTheme="majorHAnsi" w:eastAsiaTheme="minorHAnsi" w:hAnsiTheme="majorHAnsi"/>
          <w:color w:val="333333"/>
          <w:sz w:val="24"/>
          <w:szCs w:val="24"/>
          <w:lang w:val="en-US"/>
        </w:rPr>
        <w:t xml:space="preserve">e cover this aspect in greater detail </w:t>
      </w:r>
      <w:r w:rsidR="00BC499D" w:rsidRPr="003B2CBE">
        <w:rPr>
          <w:rFonts w:asciiTheme="majorHAnsi" w:eastAsiaTheme="minorHAnsi" w:hAnsiTheme="majorHAnsi"/>
          <w:color w:val="333333"/>
          <w:sz w:val="24"/>
          <w:szCs w:val="24"/>
          <w:lang w:val="en-US"/>
        </w:rPr>
        <w:t xml:space="preserve"> in </w:t>
      </w:r>
      <w:r w:rsidR="00FD57C4">
        <w:rPr>
          <w:rFonts w:asciiTheme="majorHAnsi" w:eastAsiaTheme="minorHAnsi" w:hAnsiTheme="majorHAnsi"/>
          <w:color w:val="333333"/>
          <w:sz w:val="24"/>
          <w:szCs w:val="24"/>
          <w:lang w:val="en-US"/>
        </w:rPr>
        <w:t xml:space="preserve">our guide </w:t>
      </w:r>
      <w:r w:rsidR="00FD57C4" w:rsidRPr="008C66DF">
        <w:rPr>
          <w:rFonts w:asciiTheme="majorHAnsi" w:eastAsiaTheme="minorHAnsi" w:hAnsiTheme="majorHAnsi"/>
          <w:color w:val="333333"/>
          <w:sz w:val="24"/>
          <w:szCs w:val="24"/>
          <w:lang w:val="en-US"/>
        </w:rPr>
        <w:t xml:space="preserve">on </w:t>
      </w:r>
      <w:hyperlink r:id="rId42" w:history="1">
        <w:proofErr w:type="spellStart"/>
        <w:r w:rsidR="0036704B" w:rsidRPr="008C66DF">
          <w:rPr>
            <w:rStyle w:val="Hyperlink"/>
            <w:rFonts w:asciiTheme="majorHAnsi" w:eastAsiaTheme="minorHAnsi" w:hAnsiTheme="majorHAnsi"/>
            <w:sz w:val="24"/>
            <w:szCs w:val="24"/>
            <w:lang w:val="en-US"/>
          </w:rPr>
          <w:t>Customising</w:t>
        </w:r>
        <w:proofErr w:type="spellEnd"/>
        <w:r w:rsidR="0036704B" w:rsidRPr="008C66DF">
          <w:rPr>
            <w:rStyle w:val="Hyperlink"/>
            <w:rFonts w:asciiTheme="majorHAnsi" w:eastAsiaTheme="minorHAnsi" w:hAnsiTheme="majorHAnsi"/>
            <w:sz w:val="24"/>
            <w:szCs w:val="24"/>
            <w:lang w:val="en-US"/>
          </w:rPr>
          <w:t xml:space="preserve"> your Insight survey</w:t>
        </w:r>
      </w:hyperlink>
      <w:r w:rsidR="00A61A03" w:rsidRPr="00691BDE">
        <w:rPr>
          <w:rFonts w:asciiTheme="majorHAnsi" w:eastAsiaTheme="minorHAnsi" w:hAnsiTheme="majorHAnsi"/>
          <w:b/>
          <w:color w:val="AD460D" w:themeColor="accent1" w:themeShade="BF"/>
          <w:sz w:val="24"/>
          <w:szCs w:val="24"/>
          <w:lang w:val="en-US"/>
        </w:rPr>
        <w:t xml:space="preserve"> </w:t>
      </w:r>
      <w:r w:rsidR="00A61A03" w:rsidRPr="008C66DF">
        <w:rPr>
          <w:rFonts w:asciiTheme="majorHAnsi" w:eastAsiaTheme="minorHAnsi" w:hAnsiTheme="majorHAnsi"/>
          <w:color w:val="333333"/>
          <w:sz w:val="24"/>
          <w:szCs w:val="24"/>
          <w:lang w:val="en-US"/>
        </w:rPr>
        <w:t>(</w:t>
      </w:r>
      <w:hyperlink r:id="rId43" w:history="1">
        <w:r w:rsidR="00791C3F" w:rsidRPr="00B925AE">
          <w:rPr>
            <w:rStyle w:val="Hyperlink"/>
            <w:rFonts w:asciiTheme="majorHAnsi" w:eastAsiaTheme="minorHAnsi" w:hAnsiTheme="majorHAnsi"/>
            <w:sz w:val="24"/>
            <w:szCs w:val="24"/>
            <w:lang w:val="en-US"/>
          </w:rPr>
          <w:t>http://bit.ly/DEIcustomise</w:t>
        </w:r>
      </w:hyperlink>
      <w:r w:rsidR="00791C3F">
        <w:rPr>
          <w:rFonts w:asciiTheme="majorHAnsi" w:eastAsiaTheme="minorHAnsi" w:hAnsiTheme="majorHAnsi"/>
          <w:color w:val="333333"/>
          <w:sz w:val="24"/>
          <w:szCs w:val="24"/>
          <w:lang w:val="en-US"/>
        </w:rPr>
        <w:t xml:space="preserve"> </w:t>
      </w:r>
      <w:r w:rsidR="00691BDE">
        <w:rPr>
          <w:rFonts w:asciiTheme="majorHAnsi" w:eastAsiaTheme="minorHAnsi" w:hAnsiTheme="majorHAnsi"/>
          <w:color w:val="333333"/>
          <w:sz w:val="24"/>
          <w:szCs w:val="24"/>
          <w:lang w:val="en-US"/>
        </w:rPr>
        <w:t xml:space="preserve">and also </w:t>
      </w:r>
      <w:r w:rsidR="008C66DF">
        <w:rPr>
          <w:rFonts w:asciiTheme="majorHAnsi" w:eastAsiaTheme="minorHAnsi" w:hAnsiTheme="majorHAnsi"/>
          <w:color w:val="333333"/>
          <w:sz w:val="24"/>
          <w:szCs w:val="24"/>
          <w:lang w:val="en-US"/>
        </w:rPr>
        <w:t xml:space="preserve">available at </w:t>
      </w:r>
      <w:hyperlink r:id="rId44" w:history="1">
        <w:r w:rsidR="00C55D6C" w:rsidRPr="00DA0CF5">
          <w:rPr>
            <w:rStyle w:val="Hyperlink"/>
            <w:rFonts w:asciiTheme="majorHAnsi" w:eastAsiaTheme="minorHAnsi" w:hAnsiTheme="majorHAnsi"/>
            <w:sz w:val="24"/>
            <w:szCs w:val="24"/>
            <w:lang w:val="en-US"/>
          </w:rPr>
          <w:t>digitalinsights.jisc.ac.uk/our-service/advice-and-guidance</w:t>
        </w:r>
      </w:hyperlink>
      <w:r w:rsidR="00BC499D" w:rsidRPr="00C55D6C">
        <w:rPr>
          <w:rFonts w:asciiTheme="majorHAnsi" w:eastAsiaTheme="minorHAnsi" w:hAnsiTheme="majorHAnsi"/>
          <w:color w:val="333333"/>
          <w:sz w:val="24"/>
          <w:szCs w:val="24"/>
          <w:lang w:val="en-US"/>
        </w:rPr>
        <w:t>).</w:t>
      </w:r>
      <w:r w:rsidR="00F76854" w:rsidRPr="003B2CBE">
        <w:rPr>
          <w:rFonts w:asciiTheme="majorHAnsi" w:eastAsiaTheme="minorHAnsi" w:hAnsiTheme="majorHAnsi"/>
          <w:color w:val="333333"/>
          <w:sz w:val="24"/>
          <w:szCs w:val="24"/>
          <w:lang w:val="en-US"/>
        </w:rPr>
        <w:t xml:space="preserve"> </w:t>
      </w:r>
    </w:p>
    <w:p w14:paraId="5C132886" w14:textId="77777777" w:rsidR="008C66DF" w:rsidRDefault="008C66DF" w:rsidP="00A93820">
      <w:pPr>
        <w:spacing w:before="0" w:after="0" w:line="240" w:lineRule="auto"/>
        <w:rPr>
          <w:rFonts w:asciiTheme="majorHAnsi" w:eastAsiaTheme="minorHAnsi" w:hAnsiTheme="majorHAnsi"/>
          <w:color w:val="333333"/>
          <w:sz w:val="24"/>
          <w:szCs w:val="24"/>
          <w:lang w:val="en-US"/>
        </w:rPr>
      </w:pPr>
    </w:p>
    <w:p w14:paraId="566234AD" w14:textId="158F60A0" w:rsidR="00BC499D" w:rsidRDefault="00F76854" w:rsidP="00A93820">
      <w:pPr>
        <w:spacing w:before="0" w:after="0" w:line="240" w:lineRule="auto"/>
        <w:rPr>
          <w:rFonts w:asciiTheme="majorHAnsi" w:eastAsiaTheme="minorHAnsi" w:hAnsiTheme="majorHAnsi"/>
          <w:color w:val="333333"/>
          <w:sz w:val="24"/>
          <w:szCs w:val="24"/>
          <w:lang w:val="en-US"/>
        </w:rPr>
      </w:pPr>
      <w:r w:rsidRPr="003B2CBE">
        <w:rPr>
          <w:rFonts w:asciiTheme="majorHAnsi" w:eastAsiaTheme="minorHAnsi" w:hAnsiTheme="majorHAnsi"/>
          <w:color w:val="333333"/>
          <w:sz w:val="24"/>
          <w:szCs w:val="24"/>
          <w:lang w:val="en-US"/>
        </w:rPr>
        <w:t>You should:</w:t>
      </w:r>
    </w:p>
    <w:p w14:paraId="1477F79C" w14:textId="77777777" w:rsidR="00C55D6C" w:rsidRPr="003B2CBE" w:rsidRDefault="00C55D6C" w:rsidP="00A93820">
      <w:pPr>
        <w:spacing w:before="0" w:after="0" w:line="240" w:lineRule="auto"/>
        <w:rPr>
          <w:rFonts w:asciiTheme="majorHAnsi" w:eastAsiaTheme="minorHAnsi" w:hAnsiTheme="majorHAnsi"/>
          <w:color w:val="333333"/>
          <w:sz w:val="24"/>
          <w:szCs w:val="24"/>
          <w:lang w:val="en-US"/>
        </w:rPr>
      </w:pPr>
    </w:p>
    <w:p w14:paraId="035C2DEC" w14:textId="3F07562F" w:rsidR="00240115" w:rsidRPr="008C66DF" w:rsidRDefault="00BC499D" w:rsidP="008C66DF">
      <w:pPr>
        <w:pStyle w:val="JiscListNumbered"/>
        <w:rPr>
          <w:sz w:val="24"/>
          <w:szCs w:val="24"/>
          <w:lang w:val="en-US"/>
        </w:rPr>
      </w:pPr>
      <w:r w:rsidRPr="008C66DF">
        <w:rPr>
          <w:sz w:val="24"/>
          <w:szCs w:val="24"/>
          <w:lang w:val="en-US"/>
        </w:rPr>
        <w:t>E</w:t>
      </w:r>
      <w:r w:rsidR="002A7E80" w:rsidRPr="008C66DF">
        <w:rPr>
          <w:sz w:val="24"/>
          <w:szCs w:val="24"/>
          <w:lang w:val="en-US"/>
        </w:rPr>
        <w:t xml:space="preserve">stablish the </w:t>
      </w:r>
      <w:r w:rsidRPr="008C66DF">
        <w:rPr>
          <w:sz w:val="24"/>
          <w:szCs w:val="24"/>
          <w:lang w:val="en-US"/>
        </w:rPr>
        <w:t xml:space="preserve">number of </w:t>
      </w:r>
      <w:r w:rsidR="00A027CC" w:rsidRPr="008C66DF">
        <w:rPr>
          <w:sz w:val="24"/>
          <w:szCs w:val="24"/>
          <w:lang w:val="en-US"/>
        </w:rPr>
        <w:t xml:space="preserve">staff and </w:t>
      </w:r>
      <w:r w:rsidRPr="008C66DF">
        <w:rPr>
          <w:sz w:val="24"/>
          <w:szCs w:val="24"/>
          <w:lang w:val="en-US"/>
        </w:rPr>
        <w:t>students in the</w:t>
      </w:r>
      <w:r w:rsidR="002A7E80" w:rsidRPr="008C66DF">
        <w:rPr>
          <w:sz w:val="24"/>
          <w:szCs w:val="24"/>
          <w:lang w:val="en-US"/>
        </w:rPr>
        <w:t xml:space="preserve"> total population </w:t>
      </w:r>
      <w:r w:rsidR="00011A69" w:rsidRPr="008C66DF">
        <w:rPr>
          <w:sz w:val="24"/>
          <w:szCs w:val="24"/>
          <w:lang w:val="en-US"/>
        </w:rPr>
        <w:t xml:space="preserve">you are targeting (eg all </w:t>
      </w:r>
      <w:r w:rsidR="00A027CC" w:rsidRPr="008C66DF">
        <w:rPr>
          <w:sz w:val="24"/>
          <w:szCs w:val="24"/>
          <w:lang w:val="en-US"/>
        </w:rPr>
        <w:t>students</w:t>
      </w:r>
      <w:r w:rsidR="00011A69" w:rsidRPr="008C66DF">
        <w:rPr>
          <w:sz w:val="24"/>
          <w:szCs w:val="24"/>
          <w:lang w:val="en-US"/>
        </w:rPr>
        <w:t xml:space="preserve"> studyin</w:t>
      </w:r>
      <w:r w:rsidR="00A027CC" w:rsidRPr="008C66DF">
        <w:rPr>
          <w:sz w:val="24"/>
          <w:szCs w:val="24"/>
          <w:lang w:val="en-US"/>
        </w:rPr>
        <w:t>g HE level courses, all students</w:t>
      </w:r>
      <w:r w:rsidR="00011A69" w:rsidRPr="008C66DF">
        <w:rPr>
          <w:sz w:val="24"/>
          <w:szCs w:val="24"/>
          <w:lang w:val="en-US"/>
        </w:rPr>
        <w:t xml:space="preserve"> in </w:t>
      </w:r>
      <w:r w:rsidR="002D4C58" w:rsidRPr="008C66DF">
        <w:rPr>
          <w:sz w:val="24"/>
          <w:szCs w:val="24"/>
          <w:lang w:val="en-US"/>
        </w:rPr>
        <w:t>one year of study</w:t>
      </w:r>
      <w:r w:rsidR="00A027CC" w:rsidRPr="008C66DF">
        <w:rPr>
          <w:sz w:val="24"/>
          <w:szCs w:val="24"/>
          <w:lang w:val="en-US"/>
        </w:rPr>
        <w:t>/</w:t>
      </w:r>
      <w:r w:rsidR="002D4C58" w:rsidRPr="008C66DF">
        <w:rPr>
          <w:sz w:val="24"/>
          <w:szCs w:val="24"/>
          <w:lang w:val="en-US"/>
        </w:rPr>
        <w:t>subject area</w:t>
      </w:r>
      <w:r w:rsidR="00A027CC" w:rsidRPr="008C66DF">
        <w:rPr>
          <w:sz w:val="24"/>
          <w:szCs w:val="24"/>
          <w:lang w:val="en-US"/>
        </w:rPr>
        <w:t>, or all staff in one faculty or one site</w:t>
      </w:r>
      <w:r w:rsidR="002D4C58" w:rsidRPr="008C66DF">
        <w:rPr>
          <w:sz w:val="24"/>
          <w:szCs w:val="24"/>
          <w:lang w:val="en-US"/>
        </w:rPr>
        <w:t>)</w:t>
      </w:r>
      <w:r w:rsidR="00011A69" w:rsidRPr="008C66DF">
        <w:rPr>
          <w:sz w:val="24"/>
          <w:szCs w:val="24"/>
          <w:lang w:val="en-US"/>
        </w:rPr>
        <w:t>.</w:t>
      </w:r>
    </w:p>
    <w:p w14:paraId="631F9831" w14:textId="467AB4E9" w:rsidR="00240115" w:rsidRPr="008C66DF" w:rsidRDefault="00DC58A0" w:rsidP="008C66DF">
      <w:pPr>
        <w:pStyle w:val="JiscListNumbered"/>
        <w:rPr>
          <w:sz w:val="24"/>
          <w:szCs w:val="24"/>
          <w:lang w:val="en-US"/>
        </w:rPr>
      </w:pPr>
      <w:r w:rsidRPr="008C66DF">
        <w:rPr>
          <w:sz w:val="24"/>
          <w:szCs w:val="24"/>
          <w:lang w:val="en-US"/>
        </w:rPr>
        <w:t>C</w:t>
      </w:r>
      <w:r w:rsidR="00011A69" w:rsidRPr="008C66DF">
        <w:rPr>
          <w:sz w:val="24"/>
          <w:szCs w:val="24"/>
          <w:lang w:val="en-US"/>
        </w:rPr>
        <w:t xml:space="preserve">alculate the </w:t>
      </w:r>
      <w:r w:rsidR="00343E5A" w:rsidRPr="008C66DF">
        <w:rPr>
          <w:sz w:val="24"/>
          <w:szCs w:val="24"/>
          <w:lang w:val="en-US"/>
        </w:rPr>
        <w:t>number of responses</w:t>
      </w:r>
      <w:r w:rsidR="00011A69" w:rsidRPr="008C66DF">
        <w:rPr>
          <w:sz w:val="24"/>
          <w:szCs w:val="24"/>
          <w:lang w:val="en-US"/>
        </w:rPr>
        <w:t xml:space="preserve"> </w:t>
      </w:r>
      <w:r w:rsidR="00BC499D" w:rsidRPr="008C66DF">
        <w:rPr>
          <w:sz w:val="24"/>
          <w:szCs w:val="24"/>
          <w:lang w:val="en-US"/>
        </w:rPr>
        <w:t>you need to</w:t>
      </w:r>
      <w:r w:rsidR="00011A69" w:rsidRPr="008C66DF">
        <w:rPr>
          <w:sz w:val="24"/>
          <w:szCs w:val="24"/>
          <w:lang w:val="en-US"/>
        </w:rPr>
        <w:t xml:space="preserve"> </w:t>
      </w:r>
      <w:r w:rsidR="0096709D" w:rsidRPr="008C66DF">
        <w:rPr>
          <w:sz w:val="24"/>
          <w:szCs w:val="24"/>
          <w:lang w:val="en-US"/>
        </w:rPr>
        <w:t>en</w:t>
      </w:r>
      <w:r w:rsidR="00011A69" w:rsidRPr="008C66DF">
        <w:rPr>
          <w:sz w:val="24"/>
          <w:szCs w:val="24"/>
          <w:lang w:val="en-US"/>
        </w:rPr>
        <w:t>sure you</w:t>
      </w:r>
      <w:r w:rsidRPr="008C66DF">
        <w:rPr>
          <w:sz w:val="24"/>
          <w:szCs w:val="24"/>
          <w:lang w:val="en-US"/>
        </w:rPr>
        <w:t xml:space="preserve"> have a representative sample using </w:t>
      </w:r>
      <w:r w:rsidR="00BC499D" w:rsidRPr="008C66DF">
        <w:rPr>
          <w:sz w:val="24"/>
          <w:szCs w:val="24"/>
          <w:lang w:val="en-US"/>
        </w:rPr>
        <w:t>t</w:t>
      </w:r>
      <w:r w:rsidR="00011A69" w:rsidRPr="008C66DF">
        <w:rPr>
          <w:sz w:val="24"/>
          <w:szCs w:val="24"/>
          <w:lang w:val="en-US"/>
        </w:rPr>
        <w:t>he</w:t>
      </w:r>
      <w:r w:rsidR="00240115" w:rsidRPr="008C66DF">
        <w:rPr>
          <w:sz w:val="24"/>
          <w:szCs w:val="24"/>
          <w:lang w:val="en-US"/>
        </w:rPr>
        <w:t xml:space="preserve"> table below</w:t>
      </w:r>
      <w:r w:rsidR="00B91020" w:rsidRPr="008C66DF">
        <w:rPr>
          <w:sz w:val="24"/>
          <w:szCs w:val="24"/>
          <w:lang w:val="en-US"/>
        </w:rPr>
        <w:t xml:space="preserve">. This </w:t>
      </w:r>
      <w:r w:rsidR="00BC499D" w:rsidRPr="008C66DF">
        <w:rPr>
          <w:sz w:val="24"/>
          <w:szCs w:val="24"/>
          <w:lang w:val="en-US"/>
        </w:rPr>
        <w:t>assumes a 5% margin of error</w:t>
      </w:r>
      <w:r w:rsidR="00011A69" w:rsidRPr="008C66DF">
        <w:rPr>
          <w:sz w:val="24"/>
          <w:szCs w:val="24"/>
          <w:lang w:val="en-US"/>
        </w:rPr>
        <w:t>. Notice that the larger the population, the smaller a proportio</w:t>
      </w:r>
      <w:r w:rsidR="00BC499D" w:rsidRPr="008C66DF">
        <w:rPr>
          <w:sz w:val="24"/>
          <w:szCs w:val="24"/>
          <w:lang w:val="en-US"/>
        </w:rPr>
        <w:t>n you need in your sample for the data</w:t>
      </w:r>
      <w:r w:rsidR="00011A69" w:rsidRPr="008C66DF">
        <w:rPr>
          <w:sz w:val="24"/>
          <w:szCs w:val="24"/>
          <w:lang w:val="en-US"/>
        </w:rPr>
        <w:t xml:space="preserve"> to be </w:t>
      </w:r>
      <w:r w:rsidR="00BC499D" w:rsidRPr="008C66DF">
        <w:rPr>
          <w:sz w:val="24"/>
          <w:szCs w:val="24"/>
          <w:lang w:val="en-US"/>
        </w:rPr>
        <w:t>reliable</w:t>
      </w:r>
      <w:r w:rsidR="00011A69" w:rsidRPr="008C66DF">
        <w:rPr>
          <w:sz w:val="24"/>
          <w:szCs w:val="24"/>
          <w:lang w:val="en-US"/>
        </w:rPr>
        <w:t>.</w:t>
      </w:r>
      <w:r w:rsidR="00BC499D" w:rsidRPr="008C66DF">
        <w:rPr>
          <w:sz w:val="24"/>
          <w:szCs w:val="24"/>
          <w:lang w:val="en-US"/>
        </w:rPr>
        <w:t xml:space="preserve"> </w:t>
      </w:r>
      <w:r w:rsidRPr="008C66DF">
        <w:rPr>
          <w:sz w:val="24"/>
          <w:szCs w:val="24"/>
          <w:lang w:val="en-US"/>
        </w:rPr>
        <w:t>With</w:t>
      </w:r>
      <w:r w:rsidR="00BC499D" w:rsidRPr="008C66DF">
        <w:rPr>
          <w:sz w:val="24"/>
          <w:szCs w:val="24"/>
          <w:lang w:val="en-US"/>
        </w:rPr>
        <w:t xml:space="preserve"> a target population of </w:t>
      </w:r>
      <w:r w:rsidRPr="008C66DF">
        <w:rPr>
          <w:sz w:val="24"/>
          <w:szCs w:val="24"/>
          <w:lang w:val="en-US"/>
        </w:rPr>
        <w:t xml:space="preserve">more than </w:t>
      </w:r>
      <w:r w:rsidR="00BC499D" w:rsidRPr="008C66DF">
        <w:rPr>
          <w:sz w:val="24"/>
          <w:szCs w:val="24"/>
          <w:lang w:val="en-US"/>
        </w:rPr>
        <w:t>5</w:t>
      </w:r>
      <w:r w:rsidR="00A027CC" w:rsidRPr="008C66DF">
        <w:rPr>
          <w:sz w:val="24"/>
          <w:szCs w:val="24"/>
          <w:lang w:val="en-US"/>
        </w:rPr>
        <w:t>,</w:t>
      </w:r>
      <w:r w:rsidR="00BC499D" w:rsidRPr="008C66DF">
        <w:rPr>
          <w:sz w:val="24"/>
          <w:szCs w:val="24"/>
          <w:lang w:val="en-US"/>
        </w:rPr>
        <w:t>000 the number of responses you need does not rise very much.</w:t>
      </w:r>
    </w:p>
    <w:p w14:paraId="59E53FCC" w14:textId="4DBB9268" w:rsidR="00DC58A0" w:rsidRPr="00C55D6C" w:rsidRDefault="00343E5A" w:rsidP="00967746">
      <w:pPr>
        <w:pStyle w:val="Heading4"/>
        <w:rPr>
          <w:sz w:val="24"/>
          <w:szCs w:val="24"/>
          <w:lang w:val="en-US"/>
        </w:rPr>
      </w:pPr>
      <w:r w:rsidRPr="00C55D6C">
        <w:rPr>
          <w:sz w:val="24"/>
          <w:szCs w:val="24"/>
          <w:lang w:val="en-US"/>
        </w:rPr>
        <w:t xml:space="preserve">Table for </w:t>
      </w:r>
      <w:r w:rsidR="00A43815" w:rsidRPr="00C55D6C">
        <w:rPr>
          <w:sz w:val="24"/>
          <w:szCs w:val="24"/>
          <w:lang w:val="en-US"/>
        </w:rPr>
        <w:t>calculating optimum sample size</w:t>
      </w:r>
    </w:p>
    <w:p w14:paraId="7C646876" w14:textId="77777777" w:rsidR="002515AB" w:rsidRPr="003B2CBE" w:rsidRDefault="002515AB" w:rsidP="00A93820">
      <w:pPr>
        <w:spacing w:before="0" w:after="0" w:line="240" w:lineRule="auto"/>
        <w:jc w:val="center"/>
        <w:rPr>
          <w:rFonts w:asciiTheme="majorHAnsi" w:hAnsiTheme="majorHAnsi"/>
          <w:sz w:val="24"/>
          <w:szCs w:val="24"/>
          <w:lang w:val="en-US"/>
        </w:rPr>
      </w:pPr>
    </w:p>
    <w:tbl>
      <w:tblPr>
        <w:tblW w:w="0" w:type="auto"/>
        <w:jc w:val="center"/>
        <w:tblLayout w:type="fixed"/>
        <w:tblLook w:val="0000" w:firstRow="0" w:lastRow="0" w:firstColumn="0" w:lastColumn="0" w:noHBand="0" w:noVBand="0"/>
      </w:tblPr>
      <w:tblGrid>
        <w:gridCol w:w="3244"/>
        <w:gridCol w:w="3119"/>
      </w:tblGrid>
      <w:tr w:rsidR="00240115" w:rsidRPr="003B2CBE" w14:paraId="4E184DF1" w14:textId="77777777" w:rsidTr="008C66DF">
        <w:trP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FBDECE" w:themeFill="accent1" w:themeFillTint="33"/>
          </w:tcPr>
          <w:p w14:paraId="4E1E7674" w14:textId="50ED9408" w:rsidR="00240115" w:rsidRPr="003B2CBE" w:rsidRDefault="00240115" w:rsidP="00DC58A0">
            <w:pPr>
              <w:spacing w:before="60" w:after="60" w:line="240" w:lineRule="auto"/>
              <w:rPr>
                <w:rFonts w:asciiTheme="majorHAnsi" w:hAnsiTheme="majorHAnsi"/>
                <w:b/>
                <w:sz w:val="24"/>
                <w:szCs w:val="24"/>
                <w:lang w:val="en-US"/>
              </w:rPr>
            </w:pPr>
            <w:r w:rsidRPr="003B2CBE">
              <w:rPr>
                <w:rFonts w:asciiTheme="majorHAnsi" w:hAnsiTheme="majorHAnsi"/>
                <w:b/>
                <w:sz w:val="24"/>
                <w:szCs w:val="24"/>
                <w:lang w:val="en-US"/>
              </w:rPr>
              <w:t xml:space="preserve">Number of </w:t>
            </w:r>
            <w:r w:rsidR="00A027CC">
              <w:rPr>
                <w:rFonts w:asciiTheme="majorHAnsi" w:hAnsiTheme="majorHAnsi"/>
                <w:b/>
                <w:sz w:val="24"/>
                <w:szCs w:val="24"/>
                <w:lang w:val="en-US"/>
              </w:rPr>
              <w:t xml:space="preserve">staff and </w:t>
            </w:r>
            <w:r w:rsidRPr="003B2CBE">
              <w:rPr>
                <w:rFonts w:asciiTheme="majorHAnsi" w:hAnsiTheme="majorHAnsi"/>
                <w:b/>
                <w:sz w:val="24"/>
                <w:szCs w:val="24"/>
                <w:lang w:val="en-US"/>
              </w:rPr>
              <w:t>students in your target population</w:t>
            </w:r>
          </w:p>
        </w:tc>
        <w:tc>
          <w:tcPr>
            <w:tcW w:w="3119" w:type="dxa"/>
            <w:tcBorders>
              <w:top w:val="single" w:sz="4" w:space="0" w:color="000000"/>
              <w:left w:val="single" w:sz="4" w:space="0" w:color="000000"/>
              <w:bottom w:val="single" w:sz="4" w:space="0" w:color="000000"/>
              <w:right w:val="single" w:sz="4" w:space="0" w:color="000000"/>
            </w:tcBorders>
            <w:shd w:val="clear" w:color="auto" w:fill="FBDECE" w:themeFill="accent1" w:themeFillTint="33"/>
          </w:tcPr>
          <w:p w14:paraId="01B31424" w14:textId="443010E1" w:rsidR="00240115" w:rsidRPr="003B2CBE" w:rsidRDefault="00240115" w:rsidP="00DC58A0">
            <w:pPr>
              <w:spacing w:before="60" w:after="60" w:line="240" w:lineRule="auto"/>
              <w:rPr>
                <w:rFonts w:asciiTheme="majorHAnsi" w:hAnsiTheme="majorHAnsi"/>
                <w:b/>
                <w:sz w:val="24"/>
                <w:szCs w:val="24"/>
                <w:lang w:val="en-US"/>
              </w:rPr>
            </w:pPr>
            <w:r w:rsidRPr="003B2CBE">
              <w:rPr>
                <w:rFonts w:asciiTheme="majorHAnsi" w:hAnsiTheme="majorHAnsi"/>
                <w:b/>
                <w:sz w:val="24"/>
                <w:szCs w:val="24"/>
                <w:lang w:val="en-US"/>
              </w:rPr>
              <w:t xml:space="preserve">The number of </w:t>
            </w:r>
            <w:r w:rsidR="00DC58A0" w:rsidRPr="003B2CBE">
              <w:rPr>
                <w:rFonts w:asciiTheme="majorHAnsi" w:hAnsiTheme="majorHAnsi"/>
                <w:b/>
                <w:sz w:val="24"/>
                <w:szCs w:val="24"/>
                <w:lang w:val="en-US"/>
              </w:rPr>
              <w:t>responses you need for a 5% margin of error</w:t>
            </w:r>
          </w:p>
        </w:tc>
      </w:tr>
      <w:tr w:rsidR="00240115" w:rsidRPr="003B2CBE" w14:paraId="7CF174C5" w14:textId="77777777" w:rsidTr="00240115">
        <w:trP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71311B53"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50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3F22E93"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44</w:t>
            </w:r>
          </w:p>
        </w:tc>
      </w:tr>
      <w:tr w:rsidR="00240115" w:rsidRPr="003B2CBE" w14:paraId="280D4248" w14:textId="77777777" w:rsidTr="00240115">
        <w:trP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5619B2AF"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100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2E8CD00"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80</w:t>
            </w:r>
          </w:p>
        </w:tc>
      </w:tr>
      <w:tr w:rsidR="00240115" w:rsidRPr="003B2CBE" w14:paraId="097B94FE" w14:textId="77777777" w:rsidTr="00240115">
        <w:trP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1FB4905C"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150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D12E8D8"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108</w:t>
            </w:r>
          </w:p>
        </w:tc>
      </w:tr>
      <w:tr w:rsidR="00240115" w:rsidRPr="003B2CBE" w14:paraId="737E56FF" w14:textId="77777777" w:rsidTr="00240115">
        <w:trP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650F84C0"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200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F64A799"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132</w:t>
            </w:r>
          </w:p>
        </w:tc>
      </w:tr>
      <w:tr w:rsidR="00240115" w:rsidRPr="003B2CBE" w14:paraId="08F32D80" w14:textId="77777777" w:rsidTr="00240115">
        <w:trP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50DC5A3D"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250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07EBBB0"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152</w:t>
            </w:r>
          </w:p>
        </w:tc>
      </w:tr>
      <w:tr w:rsidR="00240115" w:rsidRPr="003B2CBE" w14:paraId="3A953C43" w14:textId="77777777" w:rsidTr="00240115">
        <w:trP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742543D0"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300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4A78B3B"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169</w:t>
            </w:r>
          </w:p>
        </w:tc>
      </w:tr>
      <w:tr w:rsidR="00240115" w:rsidRPr="003B2CBE" w14:paraId="2A31FD69" w14:textId="77777777" w:rsidTr="00240115">
        <w:trP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0A35AA6A"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400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7D75057"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196</w:t>
            </w:r>
          </w:p>
        </w:tc>
      </w:tr>
      <w:tr w:rsidR="00240115" w:rsidRPr="003B2CBE" w14:paraId="64F3B7CB" w14:textId="77777777" w:rsidTr="00240115">
        <w:trP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5AD37CE2"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500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E6ADED6"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217</w:t>
            </w:r>
          </w:p>
        </w:tc>
      </w:tr>
      <w:tr w:rsidR="00240115" w:rsidRPr="003B2CBE" w14:paraId="12C8ACD1" w14:textId="77777777" w:rsidTr="00240115">
        <w:trP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74DED0EB"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700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301AFF9"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248</w:t>
            </w:r>
          </w:p>
        </w:tc>
      </w:tr>
      <w:tr w:rsidR="00240115" w:rsidRPr="003B2CBE" w14:paraId="480B617A" w14:textId="77777777" w:rsidTr="00240115">
        <w:trP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379A7ABC"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1000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C63499A"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278</w:t>
            </w:r>
          </w:p>
        </w:tc>
      </w:tr>
      <w:tr w:rsidR="00240115" w:rsidRPr="003B2CBE" w14:paraId="3DE222D6" w14:textId="77777777" w:rsidTr="00240115">
        <w:trP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77A75890"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1500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9FD84F2"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306</w:t>
            </w:r>
          </w:p>
        </w:tc>
      </w:tr>
      <w:tr w:rsidR="00240115" w:rsidRPr="003B2CBE" w14:paraId="4780CA9A" w14:textId="77777777" w:rsidTr="00240115">
        <w:trP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275F4D4D"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lastRenderedPageBreak/>
              <w:t>2000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E25497C"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322</w:t>
            </w:r>
          </w:p>
        </w:tc>
      </w:tr>
      <w:tr w:rsidR="00240115" w:rsidRPr="003B2CBE" w14:paraId="0913B750" w14:textId="77777777" w:rsidTr="00240115">
        <w:trP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32E94465"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3000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9F1B759" w14:textId="77777777" w:rsidR="00240115" w:rsidRPr="003B2CBE" w:rsidRDefault="00240115"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341</w:t>
            </w:r>
          </w:p>
        </w:tc>
      </w:tr>
      <w:tr w:rsidR="00BC499D" w:rsidRPr="003B2CBE" w14:paraId="05A81176" w14:textId="77777777" w:rsidTr="00240115">
        <w:trP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647F4151" w14:textId="1BB28EBF" w:rsidR="00BC499D" w:rsidRPr="003B2CBE" w:rsidRDefault="00BC499D"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5000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0F9AE80" w14:textId="2C1B012C" w:rsidR="00BC499D" w:rsidRPr="003B2CBE" w:rsidRDefault="00BC499D"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357</w:t>
            </w:r>
          </w:p>
        </w:tc>
      </w:tr>
      <w:tr w:rsidR="00BC499D" w:rsidRPr="003B2CBE" w14:paraId="38591838" w14:textId="77777777" w:rsidTr="00240115">
        <w:trP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742120D8" w14:textId="4D02DF54" w:rsidR="00BC499D" w:rsidRPr="003B2CBE" w:rsidRDefault="00BC499D"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&gt;5000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5F5F8DD" w14:textId="023E8232" w:rsidR="00BC499D" w:rsidRPr="003B2CBE" w:rsidRDefault="00BC499D" w:rsidP="00DC58A0">
            <w:pPr>
              <w:spacing w:before="60" w:after="60" w:line="240" w:lineRule="auto"/>
              <w:rPr>
                <w:rFonts w:asciiTheme="majorHAnsi" w:hAnsiTheme="majorHAnsi"/>
                <w:sz w:val="24"/>
                <w:szCs w:val="24"/>
                <w:lang w:val="en-US"/>
              </w:rPr>
            </w:pPr>
            <w:r w:rsidRPr="003B2CBE">
              <w:rPr>
                <w:rFonts w:asciiTheme="majorHAnsi" w:hAnsiTheme="majorHAnsi"/>
                <w:sz w:val="24"/>
                <w:szCs w:val="24"/>
                <w:lang w:val="en-US"/>
              </w:rPr>
              <w:t>384</w:t>
            </w:r>
          </w:p>
        </w:tc>
      </w:tr>
    </w:tbl>
    <w:p w14:paraId="1C94AE9E" w14:textId="7FC33938" w:rsidR="00A93820" w:rsidRDefault="00A93820" w:rsidP="00574360">
      <w:pPr>
        <w:widowControl w:val="0"/>
        <w:autoSpaceDE w:val="0"/>
        <w:autoSpaceDN w:val="0"/>
        <w:adjustRightInd w:val="0"/>
        <w:spacing w:before="0" w:after="0" w:line="240" w:lineRule="auto"/>
        <w:rPr>
          <w:rFonts w:asciiTheme="majorHAnsi" w:eastAsiaTheme="minorHAnsi" w:hAnsiTheme="majorHAnsi"/>
          <w:color w:val="333333"/>
          <w:sz w:val="24"/>
          <w:szCs w:val="24"/>
          <w:lang w:val="en-US"/>
        </w:rPr>
      </w:pPr>
    </w:p>
    <w:p w14:paraId="7F771918" w14:textId="4B4DE766" w:rsidR="00C55D6C" w:rsidRDefault="00C55D6C" w:rsidP="00574360">
      <w:pPr>
        <w:widowControl w:val="0"/>
        <w:autoSpaceDE w:val="0"/>
        <w:autoSpaceDN w:val="0"/>
        <w:adjustRightInd w:val="0"/>
        <w:spacing w:before="0" w:after="0" w:line="240" w:lineRule="auto"/>
        <w:rPr>
          <w:rFonts w:asciiTheme="majorHAnsi" w:eastAsiaTheme="minorHAnsi" w:hAnsiTheme="majorHAnsi"/>
          <w:color w:val="333333"/>
          <w:sz w:val="24"/>
          <w:szCs w:val="24"/>
          <w:lang w:val="en-US"/>
        </w:rPr>
      </w:pPr>
    </w:p>
    <w:p w14:paraId="06B31CA9" w14:textId="1F83A508" w:rsidR="00C55D6C" w:rsidRDefault="00C55D6C" w:rsidP="00574360">
      <w:pPr>
        <w:widowControl w:val="0"/>
        <w:autoSpaceDE w:val="0"/>
        <w:autoSpaceDN w:val="0"/>
        <w:adjustRightInd w:val="0"/>
        <w:spacing w:before="0" w:after="0" w:line="240" w:lineRule="auto"/>
        <w:rPr>
          <w:rFonts w:asciiTheme="majorHAnsi" w:eastAsiaTheme="minorHAnsi" w:hAnsiTheme="majorHAnsi"/>
          <w:color w:val="333333"/>
          <w:sz w:val="24"/>
          <w:szCs w:val="24"/>
          <w:lang w:val="en-US"/>
        </w:rPr>
      </w:pPr>
    </w:p>
    <w:p w14:paraId="185EF32F" w14:textId="7C0D9AB9" w:rsidR="00C55D6C" w:rsidRDefault="00C55D6C" w:rsidP="00574360">
      <w:pPr>
        <w:widowControl w:val="0"/>
        <w:autoSpaceDE w:val="0"/>
        <w:autoSpaceDN w:val="0"/>
        <w:adjustRightInd w:val="0"/>
        <w:spacing w:before="0" w:after="0" w:line="240" w:lineRule="auto"/>
        <w:rPr>
          <w:rFonts w:asciiTheme="majorHAnsi" w:eastAsiaTheme="minorHAnsi" w:hAnsiTheme="majorHAnsi"/>
          <w:color w:val="333333"/>
          <w:sz w:val="24"/>
          <w:szCs w:val="24"/>
          <w:lang w:val="en-US"/>
        </w:rPr>
      </w:pPr>
    </w:p>
    <w:p w14:paraId="63AA1079" w14:textId="6D3E79F3" w:rsidR="00B91020" w:rsidRPr="00C87C18" w:rsidRDefault="00B91020" w:rsidP="00C87C18">
      <w:pPr>
        <w:spacing w:before="0" w:after="0" w:line="240" w:lineRule="auto"/>
        <w:rPr>
          <w:rFonts w:asciiTheme="majorHAnsi" w:hAnsiTheme="majorHAnsi"/>
          <w:sz w:val="24"/>
          <w:szCs w:val="24"/>
          <w:lang w:val="en-US"/>
        </w:rPr>
      </w:pPr>
      <w:r w:rsidRPr="00C87C18">
        <w:rPr>
          <w:rFonts w:asciiTheme="majorHAnsi" w:hAnsiTheme="majorHAnsi"/>
          <w:sz w:val="24"/>
          <w:szCs w:val="24"/>
          <w:lang w:val="en-US"/>
        </w:rPr>
        <w:t>When deciding how to achieve this number of responses. You can:</w:t>
      </w:r>
    </w:p>
    <w:p w14:paraId="0DE2692F" w14:textId="0656AD34" w:rsidR="00C55D6C" w:rsidRPr="008C66DF" w:rsidRDefault="00B91020" w:rsidP="00FC7605">
      <w:pPr>
        <w:pStyle w:val="ListNumber"/>
        <w:numPr>
          <w:ilvl w:val="0"/>
          <w:numId w:val="8"/>
        </w:numPr>
        <w:rPr>
          <w:sz w:val="24"/>
          <w:szCs w:val="24"/>
          <w:lang w:val="en-US"/>
        </w:rPr>
      </w:pPr>
      <w:r w:rsidRPr="008C66DF">
        <w:rPr>
          <w:sz w:val="24"/>
          <w:szCs w:val="24"/>
          <w:lang w:val="en-US"/>
        </w:rPr>
        <w:t xml:space="preserve">Promote the survey to everyone in the target population using persuasive tactics to ensure enough of them respond. This is a straightforward approach and entirely valid, but it is not without its problems. For example, you may get more digitally confident staff and students responding, which could skew your results. </w:t>
      </w:r>
    </w:p>
    <w:p w14:paraId="17BAB00E" w14:textId="41184949" w:rsidR="00B91020" w:rsidRPr="008C66DF" w:rsidRDefault="00B91020" w:rsidP="00FC7605">
      <w:pPr>
        <w:pStyle w:val="ListNumber"/>
        <w:numPr>
          <w:ilvl w:val="0"/>
          <w:numId w:val="8"/>
        </w:numPr>
        <w:rPr>
          <w:sz w:val="24"/>
          <w:szCs w:val="24"/>
          <w:lang w:val="en-US"/>
        </w:rPr>
      </w:pPr>
      <w:r w:rsidRPr="008C66DF">
        <w:rPr>
          <w:sz w:val="24"/>
          <w:szCs w:val="24"/>
          <w:lang w:val="en-US"/>
        </w:rPr>
        <w:t xml:space="preserve">Select a sub-sample of your target population and ensure that nearly all of them respond. Your sub-sample might be students on selected courses of study or staff in selected departments. Getting the high response rate that you need requires very active methods such as having staff and students complete the Insight survey live at the end of a class or in tutorials; offering incentives to users and engagement activities in areas most frequently used by your target user group. </w:t>
      </w:r>
      <w:r w:rsidR="00F237DD" w:rsidRPr="008C66DF">
        <w:rPr>
          <w:sz w:val="24"/>
          <w:szCs w:val="24"/>
          <w:lang w:val="en-US"/>
        </w:rPr>
        <w:t xml:space="preserve">See our </w:t>
      </w:r>
      <w:hyperlink r:id="rId45" w:history="1">
        <w:r w:rsidR="00F237DD" w:rsidRPr="00791C3F">
          <w:rPr>
            <w:rStyle w:val="Hyperlink"/>
            <w:sz w:val="24"/>
            <w:szCs w:val="24"/>
            <w:lang w:val="en-US"/>
          </w:rPr>
          <w:t>case studies</w:t>
        </w:r>
      </w:hyperlink>
      <w:r w:rsidR="00F237DD" w:rsidRPr="008C66DF">
        <w:rPr>
          <w:sz w:val="24"/>
          <w:szCs w:val="24"/>
          <w:lang w:val="en-US"/>
        </w:rPr>
        <w:t xml:space="preserve"> (</w:t>
      </w:r>
      <w:hyperlink r:id="rId46" w:history="1">
        <w:r w:rsidR="00791C3F">
          <w:rPr>
            <w:rStyle w:val="Hyperlink"/>
            <w:rFonts w:asciiTheme="majorHAnsi" w:hAnsiTheme="majorHAnsi"/>
            <w:sz w:val="24"/>
            <w:szCs w:val="24"/>
            <w:lang w:val="en-US"/>
          </w:rPr>
          <w:t>digitalinsights.jisc.ac.uk</w:t>
        </w:r>
      </w:hyperlink>
      <w:r w:rsidR="00791C3F" w:rsidRPr="008C66DF">
        <w:rPr>
          <w:sz w:val="24"/>
          <w:szCs w:val="24"/>
          <w:lang w:val="en-US"/>
        </w:rPr>
        <w:t xml:space="preserve"> </w:t>
      </w:r>
      <w:r w:rsidR="00F237DD" w:rsidRPr="008C66DF">
        <w:rPr>
          <w:sz w:val="24"/>
          <w:szCs w:val="24"/>
          <w:lang w:val="en-US"/>
        </w:rPr>
        <w:t xml:space="preserve">) for examples of how others have engaged users. </w:t>
      </w:r>
      <w:r w:rsidRPr="008C66DF">
        <w:rPr>
          <w:sz w:val="24"/>
          <w:szCs w:val="24"/>
          <w:lang w:val="en-US"/>
        </w:rPr>
        <w:t>This approach involves slightly more work because you need to think about how to make your sub-sample representative (eg in terms of subject studied, student year groups, staff in a range of departments etc) and how to ensure a high completion rate, but it also has some advantages. You know that your sample is truly representative, and you can stop collecting data when you have achieved the number</w:t>
      </w:r>
      <w:r w:rsidR="00F237DD" w:rsidRPr="008C66DF">
        <w:rPr>
          <w:sz w:val="24"/>
          <w:szCs w:val="24"/>
          <w:lang w:val="en-US"/>
        </w:rPr>
        <w:t xml:space="preserve"> of responses</w:t>
      </w:r>
      <w:r w:rsidRPr="008C66DF">
        <w:rPr>
          <w:sz w:val="24"/>
          <w:szCs w:val="24"/>
          <w:lang w:val="en-US"/>
        </w:rPr>
        <w:t xml:space="preserve"> that you need.  </w:t>
      </w:r>
    </w:p>
    <w:p w14:paraId="25DAFA54" w14:textId="3782A109" w:rsidR="00574360" w:rsidRDefault="00574360" w:rsidP="00C87C18">
      <w:pPr>
        <w:pStyle w:val="Heading3"/>
        <w:rPr>
          <w:rFonts w:eastAsiaTheme="minorHAnsi"/>
          <w:lang w:val="en-US"/>
        </w:rPr>
      </w:pPr>
      <w:r w:rsidRPr="003B2CBE">
        <w:rPr>
          <w:rFonts w:eastAsiaTheme="minorHAnsi"/>
          <w:lang w:val="en-US"/>
        </w:rPr>
        <w:t xml:space="preserve">How will you </w:t>
      </w:r>
      <w:r w:rsidR="00343E5A" w:rsidRPr="003B2CBE">
        <w:rPr>
          <w:rFonts w:eastAsiaTheme="minorHAnsi"/>
          <w:lang w:val="en-US"/>
        </w:rPr>
        <w:t xml:space="preserve">promote the </w:t>
      </w:r>
      <w:r w:rsidR="00A027CC">
        <w:rPr>
          <w:rFonts w:eastAsiaTheme="minorHAnsi"/>
          <w:lang w:val="en-US"/>
        </w:rPr>
        <w:t>Insight survey</w:t>
      </w:r>
      <w:r w:rsidRPr="003B2CBE">
        <w:rPr>
          <w:rFonts w:eastAsiaTheme="minorHAnsi"/>
          <w:lang w:val="en-US"/>
        </w:rPr>
        <w:t xml:space="preserve"> </w:t>
      </w:r>
      <w:r w:rsidR="00937FD3">
        <w:rPr>
          <w:rFonts w:eastAsiaTheme="minorHAnsi"/>
          <w:lang w:val="en-US"/>
        </w:rPr>
        <w:t>to</w:t>
      </w:r>
      <w:r w:rsidR="00937FD3" w:rsidRPr="003B2CBE">
        <w:rPr>
          <w:rFonts w:eastAsiaTheme="minorHAnsi"/>
          <w:lang w:val="en-US"/>
        </w:rPr>
        <w:t xml:space="preserve"> </w:t>
      </w:r>
      <w:r w:rsidR="00C87C18">
        <w:rPr>
          <w:rFonts w:eastAsiaTheme="minorHAnsi"/>
          <w:lang w:val="en-US"/>
        </w:rPr>
        <w:t>achieve</w:t>
      </w:r>
      <w:r w:rsidR="00C87C18" w:rsidRPr="003B2CBE">
        <w:rPr>
          <w:rFonts w:eastAsiaTheme="minorHAnsi"/>
          <w:lang w:val="en-US"/>
        </w:rPr>
        <w:t xml:space="preserve"> </w:t>
      </w:r>
      <w:r w:rsidR="00AE338A" w:rsidRPr="003B2CBE">
        <w:rPr>
          <w:rFonts w:eastAsiaTheme="minorHAnsi"/>
          <w:lang w:val="en-US"/>
        </w:rPr>
        <w:t xml:space="preserve">a high </w:t>
      </w:r>
      <w:r w:rsidR="00C87C18">
        <w:rPr>
          <w:rFonts w:eastAsiaTheme="minorHAnsi"/>
          <w:lang w:val="en-US"/>
        </w:rPr>
        <w:t>response rate</w:t>
      </w:r>
      <w:r w:rsidR="00343E5A" w:rsidRPr="003B2CBE">
        <w:rPr>
          <w:rFonts w:eastAsiaTheme="minorHAnsi"/>
          <w:lang w:val="en-US"/>
        </w:rPr>
        <w:t>?</w:t>
      </w:r>
    </w:p>
    <w:p w14:paraId="3DFB43AE" w14:textId="77777777" w:rsidR="00027BD2" w:rsidRPr="008C66DF" w:rsidRDefault="00027BD2" w:rsidP="00AE338A">
      <w:pPr>
        <w:widowControl w:val="0"/>
        <w:autoSpaceDE w:val="0"/>
        <w:autoSpaceDN w:val="0"/>
        <w:adjustRightInd w:val="0"/>
        <w:spacing w:before="0" w:after="0" w:line="240" w:lineRule="auto"/>
        <w:rPr>
          <w:rFonts w:asciiTheme="majorHAnsi" w:eastAsiaTheme="minorHAnsi" w:hAnsiTheme="majorHAnsi"/>
          <w:color w:val="333333"/>
          <w:sz w:val="24"/>
          <w:szCs w:val="24"/>
          <w:lang w:val="en-US"/>
        </w:rPr>
      </w:pPr>
      <w:r w:rsidRPr="008C66DF">
        <w:rPr>
          <w:rFonts w:asciiTheme="majorHAnsi" w:eastAsiaTheme="minorHAnsi" w:hAnsiTheme="majorHAnsi"/>
          <w:color w:val="333333"/>
          <w:sz w:val="24"/>
          <w:szCs w:val="24"/>
          <w:lang w:val="en-US"/>
        </w:rPr>
        <w:t>Commonly used ways of promoting the surveys include:</w:t>
      </w:r>
    </w:p>
    <w:p w14:paraId="50B0C751" w14:textId="77777777" w:rsidR="00027BD2" w:rsidRPr="008C66DF" w:rsidRDefault="00027BD2" w:rsidP="00967746">
      <w:pPr>
        <w:pStyle w:val="JiscListBullets"/>
        <w:rPr>
          <w:sz w:val="24"/>
          <w:szCs w:val="24"/>
          <w:lang w:val="en-US"/>
        </w:rPr>
      </w:pPr>
      <w:r w:rsidRPr="008C66DF">
        <w:rPr>
          <w:sz w:val="24"/>
          <w:szCs w:val="24"/>
          <w:lang w:val="en-US"/>
        </w:rPr>
        <w:t>Email</w:t>
      </w:r>
    </w:p>
    <w:p w14:paraId="552E3E8D" w14:textId="08E46D0B" w:rsidR="00027BD2" w:rsidRPr="008C66DF" w:rsidRDefault="00027BD2" w:rsidP="00967746">
      <w:pPr>
        <w:pStyle w:val="JiscListBullets"/>
        <w:rPr>
          <w:sz w:val="24"/>
          <w:szCs w:val="24"/>
          <w:lang w:val="en-US"/>
        </w:rPr>
      </w:pPr>
      <w:r w:rsidRPr="008C66DF">
        <w:rPr>
          <w:sz w:val="24"/>
          <w:szCs w:val="24"/>
          <w:lang w:val="en-US"/>
        </w:rPr>
        <w:t>A</w:t>
      </w:r>
      <w:r w:rsidR="0082193B" w:rsidRPr="008C66DF">
        <w:rPr>
          <w:sz w:val="24"/>
          <w:szCs w:val="24"/>
          <w:lang w:val="en-US"/>
        </w:rPr>
        <w:t xml:space="preserve"> link </w:t>
      </w:r>
      <w:r w:rsidRPr="008C66DF">
        <w:rPr>
          <w:sz w:val="24"/>
          <w:szCs w:val="24"/>
          <w:lang w:val="en-US"/>
        </w:rPr>
        <w:t>on your VLE and intranet home pages</w:t>
      </w:r>
    </w:p>
    <w:p w14:paraId="6D4F6992" w14:textId="5A9CC695" w:rsidR="00027BD2" w:rsidRPr="008C66DF" w:rsidRDefault="00027BD2" w:rsidP="00967746">
      <w:pPr>
        <w:pStyle w:val="JiscListBullets"/>
        <w:rPr>
          <w:sz w:val="24"/>
          <w:szCs w:val="24"/>
          <w:lang w:val="en-US"/>
        </w:rPr>
      </w:pPr>
      <w:r w:rsidRPr="008C66DF">
        <w:rPr>
          <w:sz w:val="24"/>
          <w:szCs w:val="24"/>
          <w:lang w:val="en-US"/>
        </w:rPr>
        <w:t>S</w:t>
      </w:r>
      <w:r w:rsidR="00574360" w:rsidRPr="008C66DF">
        <w:rPr>
          <w:sz w:val="24"/>
          <w:szCs w:val="24"/>
          <w:lang w:val="en-US"/>
        </w:rPr>
        <w:t>ocial media</w:t>
      </w:r>
      <w:r w:rsidRPr="008C66DF">
        <w:rPr>
          <w:sz w:val="24"/>
          <w:szCs w:val="24"/>
          <w:lang w:val="en-US"/>
        </w:rPr>
        <w:t xml:space="preserve"> channels</w:t>
      </w:r>
      <w:r w:rsidR="00574360" w:rsidRPr="008C66DF">
        <w:rPr>
          <w:sz w:val="24"/>
          <w:szCs w:val="24"/>
          <w:lang w:val="en-US"/>
        </w:rPr>
        <w:t xml:space="preserve"> </w:t>
      </w:r>
    </w:p>
    <w:p w14:paraId="14614852" w14:textId="777A7BE1" w:rsidR="00027BD2" w:rsidRPr="008C66DF" w:rsidRDefault="00027BD2" w:rsidP="00967746">
      <w:pPr>
        <w:pStyle w:val="JiscListBullets"/>
        <w:rPr>
          <w:sz w:val="24"/>
          <w:szCs w:val="24"/>
          <w:lang w:val="en-US"/>
        </w:rPr>
      </w:pPr>
      <w:r w:rsidRPr="008C66DF">
        <w:rPr>
          <w:sz w:val="24"/>
          <w:szCs w:val="24"/>
          <w:lang w:val="en-US"/>
        </w:rPr>
        <w:t>P</w:t>
      </w:r>
      <w:r w:rsidR="00574360" w:rsidRPr="008C66DF">
        <w:rPr>
          <w:sz w:val="24"/>
          <w:szCs w:val="24"/>
          <w:lang w:val="en-US"/>
        </w:rPr>
        <w:t>osters</w:t>
      </w:r>
      <w:r w:rsidR="00343E5A" w:rsidRPr="008C66DF">
        <w:rPr>
          <w:sz w:val="24"/>
          <w:szCs w:val="24"/>
          <w:lang w:val="en-US"/>
        </w:rPr>
        <w:t xml:space="preserve"> and postcards</w:t>
      </w:r>
      <w:r w:rsidR="00AE338A" w:rsidRPr="008C66DF">
        <w:rPr>
          <w:sz w:val="24"/>
          <w:szCs w:val="24"/>
          <w:lang w:val="en-US"/>
        </w:rPr>
        <w:t xml:space="preserve"> </w:t>
      </w:r>
      <w:r w:rsidRPr="008C66DF">
        <w:rPr>
          <w:sz w:val="24"/>
          <w:szCs w:val="24"/>
          <w:lang w:val="en-US"/>
        </w:rPr>
        <w:t xml:space="preserve">that </w:t>
      </w:r>
      <w:r w:rsidR="00AE338A" w:rsidRPr="008C66DF">
        <w:rPr>
          <w:sz w:val="24"/>
          <w:szCs w:val="24"/>
          <w:lang w:val="en-US"/>
        </w:rPr>
        <w:t>promote the survey link</w:t>
      </w:r>
    </w:p>
    <w:p w14:paraId="21616632" w14:textId="77777777" w:rsidR="00027BD2" w:rsidRPr="008C66DF" w:rsidRDefault="00027BD2" w:rsidP="00967746">
      <w:pPr>
        <w:pStyle w:val="JiscListBullets"/>
        <w:rPr>
          <w:sz w:val="24"/>
          <w:szCs w:val="24"/>
          <w:lang w:val="en-US"/>
        </w:rPr>
      </w:pPr>
      <w:r w:rsidRPr="008C66DF">
        <w:rPr>
          <w:sz w:val="24"/>
          <w:szCs w:val="24"/>
          <w:lang w:val="en-US"/>
        </w:rPr>
        <w:t>Use of notice screens around your institution</w:t>
      </w:r>
    </w:p>
    <w:p w14:paraId="20839641" w14:textId="12C806CE" w:rsidR="00027BD2" w:rsidRPr="008C66DF" w:rsidRDefault="00027BD2" w:rsidP="00967746">
      <w:pPr>
        <w:pStyle w:val="JiscListBullets"/>
        <w:rPr>
          <w:sz w:val="24"/>
          <w:szCs w:val="24"/>
          <w:lang w:val="en-US"/>
        </w:rPr>
      </w:pPr>
      <w:r w:rsidRPr="008C66DF">
        <w:rPr>
          <w:sz w:val="24"/>
          <w:szCs w:val="24"/>
          <w:lang w:val="en-US"/>
        </w:rPr>
        <w:lastRenderedPageBreak/>
        <w:t>Flyers in areas where students meet (eg canteens, library and learning resource centres, social areas)</w:t>
      </w:r>
      <w:r w:rsidR="00343E5A" w:rsidRPr="008C66DF">
        <w:rPr>
          <w:sz w:val="24"/>
          <w:szCs w:val="24"/>
          <w:lang w:val="en-US"/>
        </w:rPr>
        <w:t xml:space="preserve"> </w:t>
      </w:r>
    </w:p>
    <w:p w14:paraId="37F98FE7" w14:textId="2E648EDC" w:rsidR="00A61A03" w:rsidRPr="008C66DF" w:rsidRDefault="00A61A03" w:rsidP="00967746">
      <w:pPr>
        <w:pStyle w:val="JiscListBullets"/>
        <w:rPr>
          <w:sz w:val="24"/>
          <w:szCs w:val="24"/>
          <w:lang w:val="en-US"/>
        </w:rPr>
      </w:pPr>
      <w:r w:rsidRPr="008C66DF">
        <w:rPr>
          <w:sz w:val="24"/>
          <w:szCs w:val="24"/>
          <w:lang w:val="en-US"/>
        </w:rPr>
        <w:t>News listings, newsletters and blogs</w:t>
      </w:r>
    </w:p>
    <w:p w14:paraId="23A4D1E0" w14:textId="77777777" w:rsidR="00027BD2" w:rsidRDefault="00027BD2" w:rsidP="00AE338A">
      <w:pPr>
        <w:widowControl w:val="0"/>
        <w:autoSpaceDE w:val="0"/>
        <w:autoSpaceDN w:val="0"/>
        <w:adjustRightInd w:val="0"/>
        <w:spacing w:before="0" w:after="0" w:line="240" w:lineRule="auto"/>
        <w:rPr>
          <w:rFonts w:asciiTheme="majorHAnsi" w:eastAsiaTheme="minorHAnsi" w:hAnsiTheme="majorHAnsi"/>
          <w:color w:val="333333"/>
          <w:sz w:val="24"/>
          <w:szCs w:val="24"/>
          <w:lang w:val="en-US"/>
        </w:rPr>
      </w:pPr>
    </w:p>
    <w:p w14:paraId="42B94FFF" w14:textId="77777777" w:rsidR="00027BD2" w:rsidRDefault="00027BD2" w:rsidP="00AE338A">
      <w:pPr>
        <w:widowControl w:val="0"/>
        <w:autoSpaceDE w:val="0"/>
        <w:autoSpaceDN w:val="0"/>
        <w:adjustRightInd w:val="0"/>
        <w:spacing w:before="0" w:after="0" w:line="240" w:lineRule="auto"/>
        <w:rPr>
          <w:rFonts w:asciiTheme="majorHAnsi" w:eastAsiaTheme="minorHAnsi" w:hAnsiTheme="majorHAnsi"/>
          <w:color w:val="333333"/>
          <w:sz w:val="24"/>
          <w:szCs w:val="24"/>
          <w:lang w:val="en-US"/>
        </w:rPr>
      </w:pPr>
      <w:r>
        <w:rPr>
          <w:rFonts w:asciiTheme="majorHAnsi" w:eastAsiaTheme="minorHAnsi" w:hAnsiTheme="majorHAnsi"/>
          <w:color w:val="333333"/>
          <w:sz w:val="24"/>
          <w:szCs w:val="24"/>
          <w:lang w:val="en-US"/>
        </w:rPr>
        <w:t>You may also consider:</w:t>
      </w:r>
    </w:p>
    <w:p w14:paraId="566A8FCD" w14:textId="29A038DE" w:rsidR="00027BD2" w:rsidRPr="008C66DF" w:rsidRDefault="00027BD2" w:rsidP="00967746">
      <w:pPr>
        <w:pStyle w:val="JiscListBullets"/>
        <w:rPr>
          <w:sz w:val="24"/>
          <w:szCs w:val="24"/>
          <w:lang w:val="en-US"/>
        </w:rPr>
      </w:pPr>
      <w:r w:rsidRPr="008C66DF">
        <w:rPr>
          <w:sz w:val="24"/>
          <w:szCs w:val="24"/>
          <w:lang w:val="en-US"/>
        </w:rPr>
        <w:t>Working with staff and students to co-design</w:t>
      </w:r>
      <w:r w:rsidR="00AE338A" w:rsidRPr="008C66DF">
        <w:rPr>
          <w:sz w:val="24"/>
          <w:szCs w:val="24"/>
          <w:lang w:val="en-US"/>
        </w:rPr>
        <w:t xml:space="preserve"> publicity</w:t>
      </w:r>
      <w:r w:rsidRPr="008C66DF">
        <w:rPr>
          <w:sz w:val="24"/>
          <w:szCs w:val="24"/>
          <w:lang w:val="en-US"/>
        </w:rPr>
        <w:t xml:space="preserve"> and </w:t>
      </w:r>
      <w:r w:rsidR="00AE338A" w:rsidRPr="008C66DF">
        <w:rPr>
          <w:sz w:val="24"/>
          <w:szCs w:val="24"/>
          <w:lang w:val="en-US"/>
        </w:rPr>
        <w:t xml:space="preserve">engagement materials that focus on the benefits to </w:t>
      </w:r>
      <w:r w:rsidRPr="008C66DF">
        <w:rPr>
          <w:sz w:val="24"/>
          <w:szCs w:val="24"/>
          <w:lang w:val="en-US"/>
        </w:rPr>
        <w:t xml:space="preserve">them as </w:t>
      </w:r>
      <w:r w:rsidR="00A027CC" w:rsidRPr="008C66DF">
        <w:rPr>
          <w:sz w:val="24"/>
          <w:szCs w:val="24"/>
          <w:lang w:val="en-US"/>
        </w:rPr>
        <w:t>respondents</w:t>
      </w:r>
      <w:r w:rsidR="00AE338A" w:rsidRPr="008C66DF">
        <w:rPr>
          <w:sz w:val="24"/>
          <w:szCs w:val="24"/>
          <w:lang w:val="en-US"/>
        </w:rPr>
        <w:t xml:space="preserve">. </w:t>
      </w:r>
    </w:p>
    <w:p w14:paraId="65913882" w14:textId="1F4064C4" w:rsidR="00027BD2" w:rsidRPr="008C66DF" w:rsidRDefault="00027BD2" w:rsidP="00967746">
      <w:pPr>
        <w:pStyle w:val="JiscListBullets"/>
        <w:rPr>
          <w:sz w:val="24"/>
          <w:szCs w:val="24"/>
          <w:lang w:val="en-US"/>
        </w:rPr>
      </w:pPr>
      <w:r w:rsidRPr="008C66DF">
        <w:rPr>
          <w:sz w:val="24"/>
          <w:szCs w:val="24"/>
          <w:lang w:val="en-US"/>
        </w:rPr>
        <w:t xml:space="preserve">Inviting key influencers </w:t>
      </w:r>
      <w:r w:rsidR="00343E5A" w:rsidRPr="008C66DF">
        <w:rPr>
          <w:sz w:val="24"/>
          <w:szCs w:val="24"/>
          <w:lang w:val="en-US"/>
        </w:rPr>
        <w:t>such as senior managers or student union</w:t>
      </w:r>
      <w:r w:rsidR="00A027CC" w:rsidRPr="008C66DF">
        <w:rPr>
          <w:sz w:val="24"/>
          <w:szCs w:val="24"/>
          <w:lang w:val="en-US"/>
        </w:rPr>
        <w:t>/trade union</w:t>
      </w:r>
      <w:r w:rsidR="00343E5A" w:rsidRPr="008C66DF">
        <w:rPr>
          <w:sz w:val="24"/>
          <w:szCs w:val="24"/>
          <w:lang w:val="en-US"/>
        </w:rPr>
        <w:t xml:space="preserve"> representatives</w:t>
      </w:r>
      <w:r w:rsidRPr="008C66DF">
        <w:rPr>
          <w:sz w:val="24"/>
          <w:szCs w:val="24"/>
          <w:lang w:val="en-US"/>
        </w:rPr>
        <w:t xml:space="preserve"> to endorse your campaign</w:t>
      </w:r>
      <w:r w:rsidR="00343E5A" w:rsidRPr="008C66DF">
        <w:rPr>
          <w:sz w:val="24"/>
          <w:szCs w:val="24"/>
          <w:lang w:val="en-US"/>
        </w:rPr>
        <w:t xml:space="preserve">. </w:t>
      </w:r>
    </w:p>
    <w:p w14:paraId="0356EC76" w14:textId="68A0A2A3" w:rsidR="00A93820" w:rsidRPr="008C66DF" w:rsidRDefault="00AE338A" w:rsidP="00967746">
      <w:pPr>
        <w:pStyle w:val="JiscListBullets"/>
        <w:rPr>
          <w:sz w:val="24"/>
          <w:szCs w:val="24"/>
          <w:lang w:val="en-US"/>
        </w:rPr>
      </w:pPr>
      <w:r w:rsidRPr="008C66DF">
        <w:rPr>
          <w:sz w:val="24"/>
          <w:szCs w:val="24"/>
          <w:lang w:val="en-US"/>
        </w:rPr>
        <w:t>S</w:t>
      </w:r>
      <w:r w:rsidR="00574360" w:rsidRPr="008C66DF">
        <w:rPr>
          <w:sz w:val="24"/>
          <w:szCs w:val="24"/>
          <w:lang w:val="en-US"/>
        </w:rPr>
        <w:t xml:space="preserve">tudent </w:t>
      </w:r>
      <w:r w:rsidRPr="008C66DF">
        <w:rPr>
          <w:sz w:val="24"/>
          <w:szCs w:val="24"/>
          <w:lang w:val="en-US"/>
        </w:rPr>
        <w:t>course rep</w:t>
      </w:r>
      <w:r w:rsidR="00027BD2" w:rsidRPr="008C66DF">
        <w:rPr>
          <w:sz w:val="24"/>
          <w:szCs w:val="24"/>
          <w:lang w:val="en-US"/>
        </w:rPr>
        <w:t>resentative</w:t>
      </w:r>
      <w:r w:rsidRPr="008C66DF">
        <w:rPr>
          <w:sz w:val="24"/>
          <w:szCs w:val="24"/>
          <w:lang w:val="en-US"/>
        </w:rPr>
        <w:t>s, studen</w:t>
      </w:r>
      <w:r w:rsidR="00A027CC" w:rsidRPr="008C66DF">
        <w:rPr>
          <w:sz w:val="24"/>
          <w:szCs w:val="24"/>
          <w:lang w:val="en-US"/>
        </w:rPr>
        <w:t>t voice rep</w:t>
      </w:r>
      <w:r w:rsidR="00027BD2" w:rsidRPr="008C66DF">
        <w:rPr>
          <w:sz w:val="24"/>
          <w:szCs w:val="24"/>
          <w:lang w:val="en-US"/>
        </w:rPr>
        <w:t>resentative</w:t>
      </w:r>
      <w:r w:rsidR="00A027CC" w:rsidRPr="008C66DF">
        <w:rPr>
          <w:sz w:val="24"/>
          <w:szCs w:val="24"/>
          <w:lang w:val="en-US"/>
        </w:rPr>
        <w:t>s, digital champions, staff trade unions a</w:t>
      </w:r>
      <w:r w:rsidRPr="008C66DF">
        <w:rPr>
          <w:sz w:val="24"/>
          <w:szCs w:val="24"/>
          <w:lang w:val="en-US"/>
        </w:rPr>
        <w:t xml:space="preserve">nd the Students Union </w:t>
      </w:r>
      <w:r w:rsidR="00027BD2" w:rsidRPr="008C66DF">
        <w:rPr>
          <w:sz w:val="24"/>
          <w:szCs w:val="24"/>
          <w:lang w:val="en-US"/>
        </w:rPr>
        <w:t>can all</w:t>
      </w:r>
      <w:r w:rsidRPr="008C66DF">
        <w:rPr>
          <w:sz w:val="24"/>
          <w:szCs w:val="24"/>
          <w:lang w:val="en-US"/>
        </w:rPr>
        <w:t xml:space="preserve"> be engaged in the campaign.</w:t>
      </w:r>
    </w:p>
    <w:p w14:paraId="38FEC02B" w14:textId="09F20E8D" w:rsidR="00EC3A9D" w:rsidRPr="008C66DF" w:rsidRDefault="00AE338A" w:rsidP="008C66DF">
      <w:pPr>
        <w:rPr>
          <w:sz w:val="24"/>
          <w:szCs w:val="24"/>
        </w:rPr>
      </w:pPr>
      <w:r w:rsidRPr="008C66DF">
        <w:rPr>
          <w:sz w:val="24"/>
          <w:szCs w:val="24"/>
        </w:rPr>
        <w:t xml:space="preserve">An effective tactic is to send regular reminders with updates on findings so far and ask </w:t>
      </w:r>
      <w:r w:rsidR="00A027CC" w:rsidRPr="008C66DF">
        <w:rPr>
          <w:sz w:val="24"/>
          <w:szCs w:val="24"/>
        </w:rPr>
        <w:t>respondents</w:t>
      </w:r>
      <w:r w:rsidRPr="008C66DF">
        <w:rPr>
          <w:sz w:val="24"/>
          <w:szCs w:val="24"/>
        </w:rPr>
        <w:t xml:space="preserve"> ‘do you agree?’ or ‘what do you think?’</w:t>
      </w:r>
      <w:r w:rsidR="00A93820" w:rsidRPr="008C66DF">
        <w:rPr>
          <w:sz w:val="24"/>
          <w:szCs w:val="24"/>
        </w:rPr>
        <w:t xml:space="preserve"> </w:t>
      </w:r>
      <w:r w:rsidRPr="008C66DF">
        <w:rPr>
          <w:sz w:val="24"/>
          <w:szCs w:val="24"/>
          <w:lang w:val="en-US"/>
        </w:rPr>
        <w:t xml:space="preserve">Incentives such as vouchers or a chance to win an iPad etc. </w:t>
      </w:r>
      <w:r w:rsidR="00EC3A9D" w:rsidRPr="008C66DF">
        <w:rPr>
          <w:sz w:val="24"/>
          <w:szCs w:val="24"/>
          <w:lang w:val="en-US"/>
        </w:rPr>
        <w:t xml:space="preserve">are </w:t>
      </w:r>
      <w:r w:rsidR="00A027CC" w:rsidRPr="008C66DF">
        <w:rPr>
          <w:sz w:val="24"/>
          <w:szCs w:val="24"/>
          <w:lang w:val="en-US"/>
        </w:rPr>
        <w:t>also motivating.</w:t>
      </w:r>
    </w:p>
    <w:p w14:paraId="08BD04FA" w14:textId="5FD4DD5D" w:rsidR="00944266" w:rsidRPr="008C66DF" w:rsidRDefault="00A027CC" w:rsidP="008C66DF">
      <w:pPr>
        <w:rPr>
          <w:sz w:val="24"/>
          <w:szCs w:val="24"/>
          <w:lang w:val="en-US"/>
        </w:rPr>
      </w:pPr>
      <w:r w:rsidRPr="008C66DF">
        <w:rPr>
          <w:sz w:val="24"/>
          <w:szCs w:val="24"/>
          <w:lang w:val="en-US"/>
        </w:rPr>
        <w:t>For students, p</w:t>
      </w:r>
      <w:r w:rsidR="00AE338A" w:rsidRPr="008C66DF">
        <w:rPr>
          <w:sz w:val="24"/>
          <w:szCs w:val="24"/>
          <w:lang w:val="en-US"/>
        </w:rPr>
        <w:t>articularly if you want</w:t>
      </w:r>
      <w:r w:rsidR="007F371F" w:rsidRPr="008C66DF">
        <w:rPr>
          <w:sz w:val="24"/>
          <w:szCs w:val="24"/>
          <w:lang w:val="en-US"/>
        </w:rPr>
        <w:t xml:space="preserve"> them to </w:t>
      </w:r>
      <w:r w:rsidR="00AE338A" w:rsidRPr="008C66DF">
        <w:rPr>
          <w:sz w:val="24"/>
          <w:szCs w:val="24"/>
          <w:lang w:val="en-US"/>
        </w:rPr>
        <w:t>complete th</w:t>
      </w:r>
      <w:r w:rsidRPr="008C66DF">
        <w:rPr>
          <w:sz w:val="24"/>
          <w:szCs w:val="24"/>
          <w:lang w:val="en-US"/>
        </w:rPr>
        <w:t>e Insight surveys</w:t>
      </w:r>
      <w:r w:rsidR="00AE338A" w:rsidRPr="008C66DF">
        <w:rPr>
          <w:sz w:val="24"/>
          <w:szCs w:val="24"/>
          <w:lang w:val="en-US"/>
        </w:rPr>
        <w:t xml:space="preserve"> in class, you will need to engage teaching staff</w:t>
      </w:r>
      <w:r w:rsidR="00027BD2" w:rsidRPr="008C66DF">
        <w:rPr>
          <w:sz w:val="24"/>
          <w:szCs w:val="24"/>
          <w:lang w:val="en-US"/>
        </w:rPr>
        <w:t xml:space="preserve"> or student facing teams (student support, </w:t>
      </w:r>
      <w:r w:rsidR="007E696A" w:rsidRPr="008C66DF">
        <w:rPr>
          <w:sz w:val="24"/>
          <w:szCs w:val="24"/>
          <w:lang w:val="en-US"/>
        </w:rPr>
        <w:t xml:space="preserve">library and learning resource teams, </w:t>
      </w:r>
      <w:r w:rsidR="00027BD2" w:rsidRPr="008C66DF">
        <w:rPr>
          <w:sz w:val="24"/>
          <w:szCs w:val="24"/>
          <w:lang w:val="en-US"/>
        </w:rPr>
        <w:t xml:space="preserve">student engagement teams, careers and employability teams).  This will ensure they are aware of the principles of the surveys and </w:t>
      </w:r>
      <w:r w:rsidR="00027BD2" w:rsidRPr="008C66DF">
        <w:rPr>
          <w:sz w:val="24"/>
          <w:szCs w:val="24"/>
          <w:shd w:val="clear" w:color="auto" w:fill="FFFFFF" w:themeFill="background1"/>
          <w:lang w:val="en-US"/>
        </w:rPr>
        <w:t xml:space="preserve">may </w:t>
      </w:r>
      <w:r w:rsidR="007F371F" w:rsidRPr="008C66DF">
        <w:rPr>
          <w:sz w:val="24"/>
          <w:szCs w:val="24"/>
          <w:shd w:val="clear" w:color="auto" w:fill="FFFFFF" w:themeFill="background1"/>
          <w:lang w:val="en-US"/>
        </w:rPr>
        <w:t xml:space="preserve">also help </w:t>
      </w:r>
      <w:r w:rsidR="00027BD2" w:rsidRPr="008C66DF">
        <w:rPr>
          <w:sz w:val="24"/>
          <w:szCs w:val="24"/>
          <w:shd w:val="clear" w:color="auto" w:fill="FFFFFF" w:themeFill="background1"/>
          <w:lang w:val="en-US"/>
        </w:rPr>
        <w:t xml:space="preserve">to </w:t>
      </w:r>
      <w:r w:rsidR="007F371F" w:rsidRPr="008C66DF">
        <w:rPr>
          <w:sz w:val="24"/>
          <w:szCs w:val="24"/>
          <w:shd w:val="clear" w:color="auto" w:fill="FFFFFF" w:themeFill="background1"/>
          <w:lang w:val="en-US"/>
        </w:rPr>
        <w:t>engage</w:t>
      </w:r>
      <w:r w:rsidR="00027BD2" w:rsidRPr="008C66DF">
        <w:rPr>
          <w:sz w:val="24"/>
          <w:szCs w:val="24"/>
          <w:shd w:val="clear" w:color="auto" w:fill="FFFFFF" w:themeFill="background1"/>
          <w:lang w:val="en-US"/>
        </w:rPr>
        <w:t xml:space="preserve"> these groups</w:t>
      </w:r>
      <w:r w:rsidR="007F371F" w:rsidRPr="008C66DF">
        <w:rPr>
          <w:sz w:val="24"/>
          <w:szCs w:val="24"/>
          <w:shd w:val="clear" w:color="auto" w:fill="FFFFFF" w:themeFill="background1"/>
          <w:lang w:val="en-US"/>
        </w:rPr>
        <w:t xml:space="preserve"> in completing the staff Insight survey</w:t>
      </w:r>
      <w:r w:rsidR="00AE338A" w:rsidRPr="008C66DF">
        <w:rPr>
          <w:sz w:val="24"/>
          <w:szCs w:val="24"/>
          <w:shd w:val="clear" w:color="auto" w:fill="FFFFFF" w:themeFill="background1"/>
          <w:lang w:val="en-US"/>
        </w:rPr>
        <w:t>. Consider</w:t>
      </w:r>
      <w:r w:rsidR="00AE338A" w:rsidRPr="008C66DF">
        <w:rPr>
          <w:sz w:val="24"/>
          <w:szCs w:val="24"/>
          <w:lang w:val="en-US"/>
        </w:rPr>
        <w:t xml:space="preserve"> how the </w:t>
      </w:r>
      <w:r w:rsidR="007F371F" w:rsidRPr="008C66DF">
        <w:rPr>
          <w:sz w:val="24"/>
          <w:szCs w:val="24"/>
          <w:lang w:val="en-US"/>
        </w:rPr>
        <w:t>Insight survey(s)</w:t>
      </w:r>
      <w:r w:rsidR="00AE338A" w:rsidRPr="008C66DF">
        <w:rPr>
          <w:sz w:val="24"/>
          <w:szCs w:val="24"/>
          <w:lang w:val="en-US"/>
        </w:rPr>
        <w:t xml:space="preserve"> findings will support them in their work</w:t>
      </w:r>
      <w:r w:rsidR="007F371F" w:rsidRPr="008C66DF">
        <w:rPr>
          <w:sz w:val="24"/>
          <w:szCs w:val="24"/>
          <w:lang w:val="en-US"/>
        </w:rPr>
        <w:t xml:space="preserve"> </w:t>
      </w:r>
      <w:r w:rsidR="00AE338A" w:rsidRPr="008C66DF">
        <w:rPr>
          <w:sz w:val="24"/>
          <w:szCs w:val="24"/>
          <w:lang w:val="en-US"/>
        </w:rPr>
        <w:t>and communicate through existing staff structures and initiatives.</w:t>
      </w:r>
    </w:p>
    <w:p w14:paraId="0971051D" w14:textId="32036806" w:rsidR="00944266" w:rsidRPr="008C66DF" w:rsidRDefault="00944266" w:rsidP="008C66DF">
      <w:pPr>
        <w:rPr>
          <w:sz w:val="24"/>
          <w:szCs w:val="24"/>
          <w:lang w:val="en-US"/>
        </w:rPr>
      </w:pPr>
      <w:r w:rsidRPr="008C66DF">
        <w:rPr>
          <w:rFonts w:cs="Segoe UI"/>
          <w:sz w:val="24"/>
          <w:szCs w:val="24"/>
          <w:lang w:val="en-US"/>
        </w:rPr>
        <w:t>Here is an example of a general communication you can share wi</w:t>
      </w:r>
      <w:r w:rsidR="007F371F" w:rsidRPr="008C66DF">
        <w:rPr>
          <w:rFonts w:cs="Segoe UI"/>
          <w:sz w:val="24"/>
          <w:szCs w:val="24"/>
          <w:lang w:val="en-US"/>
        </w:rPr>
        <w:t xml:space="preserve">th </w:t>
      </w:r>
      <w:r w:rsidR="007F371F" w:rsidRPr="008C66DF">
        <w:rPr>
          <w:rFonts w:cs="Segoe UI"/>
          <w:b/>
          <w:sz w:val="24"/>
          <w:szCs w:val="24"/>
          <w:lang w:val="en-US"/>
        </w:rPr>
        <w:t>students</w:t>
      </w:r>
      <w:r w:rsidR="007F371F" w:rsidRPr="008C66DF">
        <w:rPr>
          <w:rFonts w:cs="Segoe UI"/>
          <w:sz w:val="24"/>
          <w:szCs w:val="24"/>
          <w:lang w:val="en-US"/>
        </w:rPr>
        <w:t>:</w:t>
      </w:r>
    </w:p>
    <w:p w14:paraId="0E40A495" w14:textId="17EDA3DB" w:rsidR="00944266" w:rsidRPr="008C66DF" w:rsidRDefault="00944266" w:rsidP="008C66DF">
      <w:pPr>
        <w:ind w:left="360"/>
        <w:rPr>
          <w:i/>
          <w:sz w:val="24"/>
          <w:szCs w:val="24"/>
          <w:lang w:val="en-US"/>
        </w:rPr>
      </w:pPr>
      <w:r w:rsidRPr="008C66DF">
        <w:rPr>
          <w:i/>
          <w:sz w:val="24"/>
          <w:szCs w:val="24"/>
          <w:lang w:val="en-US"/>
        </w:rPr>
        <w:t xml:space="preserve">The student </w:t>
      </w:r>
      <w:r w:rsidR="007F371F" w:rsidRPr="008C66DF">
        <w:rPr>
          <w:i/>
          <w:sz w:val="24"/>
          <w:szCs w:val="24"/>
          <w:lang w:val="en-US"/>
        </w:rPr>
        <w:t>Insight survey</w:t>
      </w:r>
      <w:r w:rsidRPr="008C66DF">
        <w:rPr>
          <w:i/>
          <w:sz w:val="24"/>
          <w:szCs w:val="24"/>
          <w:lang w:val="en-US"/>
        </w:rPr>
        <w:t xml:space="preserve"> is a national survey to find out more about how you use digital technologies and how this affects your experience of learning. We [or institution name] have chosen to use the </w:t>
      </w:r>
      <w:r w:rsidR="007F371F" w:rsidRPr="008C66DF">
        <w:rPr>
          <w:i/>
          <w:sz w:val="24"/>
          <w:szCs w:val="24"/>
          <w:lang w:val="en-US"/>
        </w:rPr>
        <w:t xml:space="preserve">Insight survey </w:t>
      </w:r>
      <w:r w:rsidRPr="008C66DF">
        <w:rPr>
          <w:i/>
          <w:sz w:val="24"/>
          <w:szCs w:val="24"/>
          <w:lang w:val="en-US"/>
        </w:rPr>
        <w:t xml:space="preserve">because we know digital issues are important to you. The </w:t>
      </w:r>
      <w:r w:rsidR="007F371F" w:rsidRPr="008C66DF">
        <w:rPr>
          <w:i/>
          <w:sz w:val="24"/>
          <w:szCs w:val="24"/>
          <w:lang w:val="en-US"/>
        </w:rPr>
        <w:t>Insight survey</w:t>
      </w:r>
      <w:r w:rsidRPr="008C66DF">
        <w:rPr>
          <w:i/>
          <w:sz w:val="24"/>
          <w:szCs w:val="24"/>
          <w:lang w:val="en-US"/>
        </w:rPr>
        <w:t xml:space="preserve"> will allow us to:</w:t>
      </w:r>
    </w:p>
    <w:p w14:paraId="60F6A977" w14:textId="77777777" w:rsidR="00944266" w:rsidRPr="008C66DF" w:rsidRDefault="00944266" w:rsidP="008C66DF">
      <w:pPr>
        <w:pStyle w:val="JiscListBullets"/>
        <w:ind w:left="851" w:hanging="425"/>
        <w:rPr>
          <w:i/>
          <w:sz w:val="24"/>
          <w:szCs w:val="24"/>
          <w:lang w:val="en-US"/>
        </w:rPr>
      </w:pPr>
      <w:r w:rsidRPr="008C66DF">
        <w:rPr>
          <w:i/>
          <w:sz w:val="24"/>
          <w:szCs w:val="24"/>
          <w:lang w:val="en-US"/>
        </w:rPr>
        <w:t>Find out how you would like digital technologies to be used in learning and teaching</w:t>
      </w:r>
    </w:p>
    <w:p w14:paraId="71D0230D" w14:textId="77777777" w:rsidR="00944266" w:rsidRPr="008C66DF" w:rsidRDefault="00944266" w:rsidP="008C66DF">
      <w:pPr>
        <w:pStyle w:val="JiscListBullets"/>
        <w:ind w:left="851" w:hanging="425"/>
        <w:rPr>
          <w:i/>
          <w:sz w:val="24"/>
          <w:szCs w:val="24"/>
          <w:lang w:val="en-US"/>
        </w:rPr>
      </w:pPr>
      <w:r w:rsidRPr="008C66DF">
        <w:rPr>
          <w:i/>
          <w:sz w:val="24"/>
          <w:szCs w:val="24"/>
          <w:lang w:val="en-US"/>
        </w:rPr>
        <w:t>Understand how you use our digital environment and services and how we could improve them</w:t>
      </w:r>
    </w:p>
    <w:p w14:paraId="58DDAE58" w14:textId="5F6DBF65" w:rsidR="00944266" w:rsidRPr="008C66DF" w:rsidRDefault="00944266" w:rsidP="008C66DF">
      <w:pPr>
        <w:pStyle w:val="JiscListBullets"/>
        <w:ind w:left="851" w:hanging="425"/>
        <w:rPr>
          <w:i/>
          <w:sz w:val="24"/>
          <w:szCs w:val="24"/>
          <w:lang w:val="en-US"/>
        </w:rPr>
      </w:pPr>
      <w:r w:rsidRPr="008C66DF">
        <w:rPr>
          <w:i/>
          <w:sz w:val="24"/>
          <w:szCs w:val="24"/>
          <w:lang w:val="en-US"/>
        </w:rPr>
        <w:t>Target resources towards the issues that matter to you</w:t>
      </w:r>
    </w:p>
    <w:p w14:paraId="7F4B0B39" w14:textId="128A4021" w:rsidR="000574AA" w:rsidRPr="008C66DF" w:rsidRDefault="000574AA" w:rsidP="008C66DF">
      <w:pPr>
        <w:pStyle w:val="JiscListBullets"/>
        <w:ind w:left="851" w:hanging="425"/>
        <w:rPr>
          <w:i/>
          <w:sz w:val="24"/>
          <w:szCs w:val="24"/>
          <w:lang w:val="en-US"/>
        </w:rPr>
      </w:pPr>
      <w:r w:rsidRPr="008C66DF">
        <w:rPr>
          <w:i/>
          <w:sz w:val="24"/>
          <w:szCs w:val="24"/>
          <w:lang w:val="en-US"/>
        </w:rPr>
        <w:t xml:space="preserve">Better understand how we can support your digital capability and employability needs </w:t>
      </w:r>
    </w:p>
    <w:p w14:paraId="10545FC2" w14:textId="63790395" w:rsidR="000574AA" w:rsidRPr="008C66DF" w:rsidRDefault="000574AA" w:rsidP="008C66DF">
      <w:pPr>
        <w:pStyle w:val="JiscListBullets"/>
        <w:ind w:left="851" w:hanging="425"/>
        <w:rPr>
          <w:i/>
          <w:sz w:val="24"/>
          <w:szCs w:val="24"/>
          <w:lang w:val="en-US"/>
        </w:rPr>
      </w:pPr>
      <w:r w:rsidRPr="008C66DF">
        <w:rPr>
          <w:i/>
          <w:sz w:val="24"/>
          <w:szCs w:val="24"/>
          <w:lang w:val="en-US"/>
        </w:rPr>
        <w:t xml:space="preserve">Work collaboratively with you to improve and shape your digital experience </w:t>
      </w:r>
    </w:p>
    <w:p w14:paraId="4D194FF4" w14:textId="644AE896" w:rsidR="007F371F" w:rsidRPr="008C66DF" w:rsidRDefault="00DA7AAC" w:rsidP="008C66DF">
      <w:pPr>
        <w:pStyle w:val="JiscListBullets"/>
        <w:ind w:left="851" w:hanging="425"/>
        <w:rPr>
          <w:i/>
          <w:sz w:val="24"/>
          <w:szCs w:val="24"/>
          <w:lang w:val="en-US"/>
        </w:rPr>
      </w:pPr>
      <w:bookmarkStart w:id="2" w:name="_Hlk526507926"/>
      <w:r w:rsidRPr="008C66DF">
        <w:rPr>
          <w:i/>
          <w:sz w:val="24"/>
          <w:szCs w:val="24"/>
          <w:lang w:val="en-US"/>
        </w:rPr>
        <w:lastRenderedPageBreak/>
        <w:t>Help you reflect on your own digital experience</w:t>
      </w:r>
      <w:r w:rsidR="00A44140" w:rsidRPr="008C66DF">
        <w:rPr>
          <w:i/>
          <w:sz w:val="24"/>
          <w:szCs w:val="24"/>
          <w:lang w:val="en-US"/>
        </w:rPr>
        <w:t xml:space="preserve"> and</w:t>
      </w:r>
      <w:r w:rsidRPr="008C66DF">
        <w:rPr>
          <w:i/>
          <w:sz w:val="24"/>
          <w:szCs w:val="24"/>
          <w:lang w:val="en-US"/>
        </w:rPr>
        <w:t xml:space="preserve"> </w:t>
      </w:r>
      <w:r w:rsidR="008D2865" w:rsidRPr="008C66DF">
        <w:rPr>
          <w:i/>
          <w:sz w:val="24"/>
          <w:szCs w:val="24"/>
          <w:lang w:val="en-US"/>
        </w:rPr>
        <w:t>highlight areas you may wish to</w:t>
      </w:r>
      <w:r w:rsidR="00C55D6C" w:rsidRPr="008C66DF">
        <w:rPr>
          <w:i/>
          <w:sz w:val="24"/>
          <w:szCs w:val="24"/>
          <w:lang w:val="en-US"/>
        </w:rPr>
        <w:t xml:space="preserve"> </w:t>
      </w:r>
      <w:bookmarkEnd w:id="2"/>
      <w:r w:rsidR="00A44140" w:rsidRPr="008C66DF">
        <w:rPr>
          <w:i/>
          <w:sz w:val="24"/>
          <w:szCs w:val="24"/>
          <w:lang w:val="en-US"/>
        </w:rPr>
        <w:t>develop further</w:t>
      </w:r>
    </w:p>
    <w:p w14:paraId="4B76534A" w14:textId="4BEA4CED" w:rsidR="00944266" w:rsidRDefault="00944266" w:rsidP="00DA7AAC">
      <w:pPr>
        <w:shd w:val="clear" w:color="auto" w:fill="FFFFFF" w:themeFill="background1"/>
        <w:spacing w:before="0" w:after="0" w:line="240" w:lineRule="auto"/>
        <w:rPr>
          <w:rFonts w:asciiTheme="majorHAnsi" w:hAnsiTheme="majorHAnsi" w:cs="Segoe UI"/>
          <w:sz w:val="24"/>
          <w:szCs w:val="24"/>
          <w:lang w:val="en-US"/>
        </w:rPr>
      </w:pPr>
      <w:r w:rsidRPr="007F371F">
        <w:rPr>
          <w:rFonts w:asciiTheme="majorHAnsi" w:hAnsiTheme="majorHAnsi" w:cs="Segoe UI"/>
          <w:sz w:val="24"/>
          <w:szCs w:val="24"/>
          <w:lang w:val="en-US"/>
        </w:rPr>
        <w:t xml:space="preserve"> </w:t>
      </w:r>
      <w:r w:rsidR="00027BD2">
        <w:rPr>
          <w:rFonts w:asciiTheme="majorHAnsi" w:hAnsiTheme="majorHAnsi" w:cs="Segoe UI"/>
          <w:sz w:val="24"/>
          <w:szCs w:val="24"/>
          <w:lang w:val="en-US"/>
        </w:rPr>
        <w:t xml:space="preserve">A similar example of a general communication you can share with </w:t>
      </w:r>
      <w:r w:rsidR="00027BD2" w:rsidRPr="008C66DF">
        <w:rPr>
          <w:rFonts w:asciiTheme="majorHAnsi" w:hAnsiTheme="majorHAnsi" w:cs="Segoe UI"/>
          <w:b/>
          <w:sz w:val="24"/>
          <w:szCs w:val="24"/>
          <w:lang w:val="en-US"/>
        </w:rPr>
        <w:t>staff</w:t>
      </w:r>
      <w:r w:rsidR="00027BD2">
        <w:rPr>
          <w:rFonts w:asciiTheme="majorHAnsi" w:hAnsiTheme="majorHAnsi" w:cs="Segoe UI"/>
          <w:sz w:val="24"/>
          <w:szCs w:val="24"/>
          <w:lang w:val="en-US"/>
        </w:rPr>
        <w:t xml:space="preserve"> is:</w:t>
      </w:r>
    </w:p>
    <w:p w14:paraId="740C2E70" w14:textId="7324DF0A" w:rsidR="007E696A" w:rsidRPr="008C66DF" w:rsidRDefault="00027BD2" w:rsidP="008C66DF">
      <w:pPr>
        <w:ind w:left="360"/>
        <w:rPr>
          <w:i/>
          <w:sz w:val="24"/>
          <w:szCs w:val="24"/>
          <w:lang w:val="en-US"/>
        </w:rPr>
      </w:pPr>
      <w:r w:rsidRPr="008C66DF">
        <w:rPr>
          <w:i/>
          <w:sz w:val="24"/>
          <w:szCs w:val="24"/>
          <w:lang w:val="en-US"/>
        </w:rPr>
        <w:t xml:space="preserve">The staff Insight survey is a national survey to find out </w:t>
      </w:r>
      <w:r w:rsidR="007E696A" w:rsidRPr="008C66DF">
        <w:rPr>
          <w:i/>
          <w:sz w:val="24"/>
          <w:szCs w:val="24"/>
          <w:lang w:val="en-US"/>
        </w:rPr>
        <w:t xml:space="preserve">more about the experiences of teaching staff involved in the delivery of learning, about how they use digital technologies in their teaching </w:t>
      </w:r>
      <w:proofErr w:type="gramStart"/>
      <w:r w:rsidR="007E696A" w:rsidRPr="008C66DF">
        <w:rPr>
          <w:i/>
          <w:sz w:val="24"/>
          <w:szCs w:val="24"/>
          <w:lang w:val="en-US"/>
        </w:rPr>
        <w:t>and also</w:t>
      </w:r>
      <w:proofErr w:type="gramEnd"/>
      <w:r w:rsidR="007E696A" w:rsidRPr="008C66DF">
        <w:rPr>
          <w:i/>
          <w:sz w:val="24"/>
          <w:szCs w:val="24"/>
          <w:lang w:val="en-US"/>
        </w:rPr>
        <w:t xml:space="preserve"> how they engage with key aspects of the digital environment provided by their institution. We [or institution name] have chosen to use the Insight survey because we know digital issues are important to you. The Insight survey will allow us to:</w:t>
      </w:r>
    </w:p>
    <w:p w14:paraId="688D7259" w14:textId="321DABA3" w:rsidR="000574AA" w:rsidRDefault="000574AA" w:rsidP="007E696A">
      <w:pPr>
        <w:spacing w:before="0" w:after="0" w:line="240" w:lineRule="auto"/>
        <w:rPr>
          <w:rFonts w:asciiTheme="majorHAnsi" w:hAnsiTheme="majorHAnsi" w:cs="Segoe UI"/>
          <w:i/>
          <w:sz w:val="24"/>
          <w:szCs w:val="24"/>
          <w:lang w:val="en-US"/>
        </w:rPr>
      </w:pPr>
    </w:p>
    <w:p w14:paraId="7B480458" w14:textId="77777777" w:rsidR="000574AA" w:rsidRPr="008C66DF" w:rsidRDefault="000574AA" w:rsidP="008C66DF">
      <w:pPr>
        <w:pStyle w:val="JiscListBullets"/>
        <w:ind w:left="851" w:hanging="425"/>
        <w:rPr>
          <w:i/>
          <w:sz w:val="24"/>
          <w:szCs w:val="24"/>
          <w:lang w:val="en-US"/>
        </w:rPr>
      </w:pPr>
      <w:r w:rsidRPr="008C66DF">
        <w:rPr>
          <w:i/>
          <w:sz w:val="24"/>
          <w:szCs w:val="24"/>
          <w:lang w:val="en-US"/>
        </w:rPr>
        <w:t>Find out how you would like digital technologies to be used in learning and teaching</w:t>
      </w:r>
    </w:p>
    <w:p w14:paraId="14DB8DFF" w14:textId="77777777" w:rsidR="000574AA" w:rsidRPr="008C66DF" w:rsidRDefault="000574AA" w:rsidP="008C66DF">
      <w:pPr>
        <w:pStyle w:val="JiscListBullets"/>
        <w:ind w:left="851" w:hanging="425"/>
        <w:rPr>
          <w:i/>
          <w:sz w:val="24"/>
          <w:szCs w:val="24"/>
          <w:lang w:val="en-US"/>
        </w:rPr>
      </w:pPr>
      <w:r w:rsidRPr="008C66DF">
        <w:rPr>
          <w:i/>
          <w:sz w:val="24"/>
          <w:szCs w:val="24"/>
          <w:lang w:val="en-US"/>
        </w:rPr>
        <w:t>Understand how you use our digital environment and services and how we could improve them</w:t>
      </w:r>
    </w:p>
    <w:p w14:paraId="45E32403" w14:textId="174B3986" w:rsidR="000574AA" w:rsidRPr="008C66DF" w:rsidRDefault="000574AA" w:rsidP="008C66DF">
      <w:pPr>
        <w:pStyle w:val="JiscListBullets"/>
        <w:ind w:left="851" w:hanging="425"/>
        <w:rPr>
          <w:i/>
          <w:sz w:val="24"/>
          <w:szCs w:val="24"/>
          <w:lang w:val="en-US"/>
        </w:rPr>
      </w:pPr>
      <w:r w:rsidRPr="008C66DF">
        <w:rPr>
          <w:i/>
          <w:sz w:val="24"/>
          <w:szCs w:val="24"/>
          <w:lang w:val="en-US"/>
        </w:rPr>
        <w:t>Target resources towards the issues that matter to you</w:t>
      </w:r>
    </w:p>
    <w:p w14:paraId="3BEA9296" w14:textId="5B2EB616" w:rsidR="000574AA" w:rsidRPr="008C66DF" w:rsidRDefault="000574AA" w:rsidP="008C66DF">
      <w:pPr>
        <w:pStyle w:val="JiscListBullets"/>
        <w:ind w:left="851" w:hanging="425"/>
        <w:rPr>
          <w:i/>
          <w:sz w:val="24"/>
          <w:szCs w:val="24"/>
          <w:lang w:val="en-US"/>
        </w:rPr>
      </w:pPr>
      <w:r w:rsidRPr="008C66DF">
        <w:rPr>
          <w:i/>
          <w:sz w:val="24"/>
          <w:szCs w:val="24"/>
          <w:lang w:val="en-US"/>
        </w:rPr>
        <w:t>Better understand how we can support your professional development requirements</w:t>
      </w:r>
    </w:p>
    <w:p w14:paraId="2A0C457B" w14:textId="41DAB82E" w:rsidR="000574AA" w:rsidRPr="008C66DF" w:rsidRDefault="000574AA" w:rsidP="008C66DF">
      <w:pPr>
        <w:pStyle w:val="JiscListBullets"/>
        <w:ind w:left="851" w:hanging="425"/>
        <w:rPr>
          <w:i/>
          <w:sz w:val="24"/>
          <w:szCs w:val="24"/>
          <w:lang w:val="en-US"/>
        </w:rPr>
      </w:pPr>
      <w:r w:rsidRPr="008C66DF">
        <w:rPr>
          <w:i/>
          <w:sz w:val="24"/>
          <w:szCs w:val="24"/>
          <w:lang w:val="en-US"/>
        </w:rPr>
        <w:t xml:space="preserve">Work collaboratively with you to improve and shape your digital experience </w:t>
      </w:r>
    </w:p>
    <w:p w14:paraId="374E4CF4" w14:textId="764A5D6B" w:rsidR="000574AA" w:rsidRPr="008C66DF" w:rsidRDefault="008D2865" w:rsidP="008C66DF">
      <w:pPr>
        <w:pStyle w:val="JiscListBullets"/>
        <w:ind w:left="851" w:hanging="425"/>
        <w:rPr>
          <w:i/>
          <w:sz w:val="24"/>
          <w:szCs w:val="24"/>
          <w:lang w:val="en-US"/>
        </w:rPr>
      </w:pPr>
      <w:r w:rsidRPr="008C66DF">
        <w:rPr>
          <w:i/>
          <w:sz w:val="24"/>
          <w:szCs w:val="24"/>
          <w:lang w:val="en-US"/>
        </w:rPr>
        <w:t>Help you reflect on your own digital experience and highlight areas you may wish to develop further</w:t>
      </w:r>
    </w:p>
    <w:p w14:paraId="426436A0" w14:textId="32AE2F13" w:rsidR="000574AA" w:rsidRPr="008C66DF" w:rsidRDefault="000574AA" w:rsidP="008C66DF">
      <w:pPr>
        <w:ind w:left="360"/>
        <w:rPr>
          <w:i/>
          <w:sz w:val="24"/>
          <w:szCs w:val="24"/>
          <w:lang w:val="en-US"/>
        </w:rPr>
      </w:pPr>
      <w:r w:rsidRPr="008C66DF">
        <w:rPr>
          <w:i/>
          <w:sz w:val="24"/>
          <w:szCs w:val="24"/>
          <w:lang w:val="en-US"/>
        </w:rPr>
        <w:t>Running the staff Insights survey in addition to the student Insights survey provides us with additional data and allows us to triangulate the findings. Exploring your views on digital teaching, learning and assessment helps us to build a richer picture.</w:t>
      </w:r>
    </w:p>
    <w:p w14:paraId="5F50BB66" w14:textId="77777777" w:rsidR="00DA7AAC" w:rsidRDefault="00DA7AAC" w:rsidP="00DA7AAC">
      <w:pPr>
        <w:shd w:val="clear" w:color="auto" w:fill="FFFFFF" w:themeFill="background1"/>
        <w:spacing w:before="0" w:after="0" w:line="240" w:lineRule="auto"/>
        <w:rPr>
          <w:rFonts w:asciiTheme="majorHAnsi" w:hAnsiTheme="majorHAnsi" w:cs="Segoe UI"/>
          <w:i/>
          <w:sz w:val="24"/>
          <w:szCs w:val="24"/>
          <w:lang w:val="en-US"/>
        </w:rPr>
      </w:pPr>
    </w:p>
    <w:p w14:paraId="0B6B2969" w14:textId="2806AC4E" w:rsidR="00A93820" w:rsidRPr="003B2CBE" w:rsidRDefault="00A61A03" w:rsidP="00DA7AAC">
      <w:pPr>
        <w:widowControl w:val="0"/>
        <w:shd w:val="clear" w:color="auto" w:fill="FFFFFF" w:themeFill="background1"/>
        <w:autoSpaceDE w:val="0"/>
        <w:autoSpaceDN w:val="0"/>
        <w:adjustRightInd w:val="0"/>
        <w:spacing w:before="0" w:after="0" w:line="240" w:lineRule="auto"/>
        <w:rPr>
          <w:rFonts w:asciiTheme="majorHAnsi" w:eastAsiaTheme="minorHAnsi" w:hAnsiTheme="majorHAnsi"/>
          <w:color w:val="333333"/>
          <w:sz w:val="24"/>
          <w:szCs w:val="24"/>
        </w:rPr>
      </w:pPr>
      <w:r>
        <w:rPr>
          <w:rFonts w:asciiTheme="majorHAnsi" w:eastAsiaTheme="minorHAnsi" w:hAnsiTheme="majorHAnsi"/>
          <w:color w:val="333333"/>
          <w:sz w:val="24"/>
          <w:szCs w:val="24"/>
        </w:rPr>
        <w:t xml:space="preserve">You may find other ideas for promotional campaigns from our case studies at </w:t>
      </w:r>
      <w:hyperlink r:id="rId47" w:history="1">
        <w:r w:rsidR="00DA7AAC" w:rsidRPr="00533679">
          <w:rPr>
            <w:rStyle w:val="Hyperlink"/>
            <w:rFonts w:asciiTheme="majorHAnsi" w:eastAsiaTheme="minorHAnsi" w:hAnsiTheme="majorHAnsi"/>
            <w:sz w:val="24"/>
            <w:szCs w:val="24"/>
          </w:rPr>
          <w:t>digitalinsights.jisc.ac.uk/case-study-listing</w:t>
        </w:r>
      </w:hyperlink>
      <w:r w:rsidR="00DA7AAC">
        <w:rPr>
          <w:rFonts w:asciiTheme="majorHAnsi" w:eastAsiaTheme="minorHAnsi" w:hAnsiTheme="majorHAnsi"/>
          <w:color w:val="333333"/>
          <w:sz w:val="24"/>
          <w:szCs w:val="24"/>
        </w:rPr>
        <w:t xml:space="preserve"> </w:t>
      </w:r>
    </w:p>
    <w:p w14:paraId="7715AE97" w14:textId="71FB2490" w:rsidR="00D0733D" w:rsidRDefault="00D0733D" w:rsidP="000574AA">
      <w:pPr>
        <w:pStyle w:val="Heading3"/>
        <w:rPr>
          <w:rFonts w:eastAsiaTheme="minorHAnsi"/>
        </w:rPr>
      </w:pPr>
      <w:r w:rsidRPr="003B2CBE">
        <w:rPr>
          <w:rFonts w:eastAsiaTheme="minorHAnsi"/>
        </w:rPr>
        <w:t xml:space="preserve">How will you analyse, share and respond to the </w:t>
      </w:r>
      <w:r w:rsidR="007F371F">
        <w:rPr>
          <w:rFonts w:eastAsiaTheme="minorHAnsi"/>
        </w:rPr>
        <w:t>Insight survey</w:t>
      </w:r>
      <w:r w:rsidRPr="003B2CBE">
        <w:rPr>
          <w:rFonts w:eastAsiaTheme="minorHAnsi"/>
        </w:rPr>
        <w:t xml:space="preserve"> findings?  </w:t>
      </w:r>
    </w:p>
    <w:p w14:paraId="1CBC5D57" w14:textId="212E16FC" w:rsidR="002D4C58" w:rsidRPr="008C66DF" w:rsidRDefault="000574AA" w:rsidP="008C66DF">
      <w:pPr>
        <w:rPr>
          <w:sz w:val="24"/>
          <w:szCs w:val="24"/>
        </w:rPr>
      </w:pPr>
      <w:r w:rsidRPr="008C66DF">
        <w:rPr>
          <w:sz w:val="24"/>
          <w:szCs w:val="24"/>
        </w:rPr>
        <w:t>Allow time to work through</w:t>
      </w:r>
      <w:r w:rsidR="00EC3A9D" w:rsidRPr="008C66DF">
        <w:rPr>
          <w:sz w:val="24"/>
          <w:szCs w:val="24"/>
        </w:rPr>
        <w:t xml:space="preserve"> the </w:t>
      </w:r>
      <w:r w:rsidR="005F1A3A" w:rsidRPr="008C66DF">
        <w:rPr>
          <w:sz w:val="24"/>
          <w:szCs w:val="24"/>
        </w:rPr>
        <w:t xml:space="preserve">data </w:t>
      </w:r>
      <w:r w:rsidR="00EC3A9D" w:rsidRPr="008C66DF">
        <w:rPr>
          <w:sz w:val="24"/>
          <w:szCs w:val="24"/>
        </w:rPr>
        <w:t xml:space="preserve">analysis, </w:t>
      </w:r>
      <w:r w:rsidRPr="008C66DF">
        <w:rPr>
          <w:sz w:val="24"/>
          <w:szCs w:val="24"/>
        </w:rPr>
        <w:t xml:space="preserve">scheduling </w:t>
      </w:r>
      <w:r w:rsidR="00EC3A9D" w:rsidRPr="008C66DF">
        <w:rPr>
          <w:sz w:val="24"/>
          <w:szCs w:val="24"/>
        </w:rPr>
        <w:t>in meetings to discuss the</w:t>
      </w:r>
      <w:r w:rsidR="007F371F" w:rsidRPr="008C66DF">
        <w:rPr>
          <w:sz w:val="24"/>
          <w:szCs w:val="24"/>
        </w:rPr>
        <w:t xml:space="preserve"> findings with stakeholders. Jisc online surveys</w:t>
      </w:r>
      <w:r w:rsidR="00EC3A9D" w:rsidRPr="008C66DF">
        <w:rPr>
          <w:sz w:val="24"/>
          <w:szCs w:val="24"/>
        </w:rPr>
        <w:t xml:space="preserve"> provides you with all the information you need to present</w:t>
      </w:r>
      <w:r w:rsidR="002D4C58" w:rsidRPr="008C66DF">
        <w:rPr>
          <w:sz w:val="24"/>
          <w:szCs w:val="24"/>
        </w:rPr>
        <w:t xml:space="preserve"> your findings including a summary </w:t>
      </w:r>
      <w:r w:rsidRPr="008C66DF">
        <w:rPr>
          <w:sz w:val="24"/>
          <w:szCs w:val="24"/>
        </w:rPr>
        <w:t>in .</w:t>
      </w:r>
      <w:r w:rsidR="002D4C58" w:rsidRPr="008C66DF">
        <w:rPr>
          <w:sz w:val="24"/>
          <w:szCs w:val="24"/>
        </w:rPr>
        <w:t>pdf</w:t>
      </w:r>
      <w:r w:rsidRPr="008C66DF">
        <w:rPr>
          <w:sz w:val="24"/>
          <w:szCs w:val="24"/>
        </w:rPr>
        <w:t xml:space="preserve"> format</w:t>
      </w:r>
      <w:r w:rsidR="002D4C58" w:rsidRPr="008C66DF">
        <w:rPr>
          <w:sz w:val="24"/>
          <w:szCs w:val="24"/>
        </w:rPr>
        <w:t xml:space="preserve"> of your data question by question. You </w:t>
      </w:r>
      <w:r w:rsidR="00EC3A9D" w:rsidRPr="008C66DF">
        <w:rPr>
          <w:sz w:val="24"/>
          <w:szCs w:val="24"/>
        </w:rPr>
        <w:t>may w</w:t>
      </w:r>
      <w:r w:rsidR="00301E27" w:rsidRPr="008C66DF">
        <w:rPr>
          <w:sz w:val="24"/>
          <w:szCs w:val="24"/>
        </w:rPr>
        <w:t>ant to carry out further analyse</w:t>
      </w:r>
      <w:r w:rsidR="00EC3A9D" w:rsidRPr="008C66DF">
        <w:rPr>
          <w:sz w:val="24"/>
          <w:szCs w:val="24"/>
        </w:rPr>
        <w:t xml:space="preserve">s </w:t>
      </w:r>
      <w:r w:rsidR="002D4C58" w:rsidRPr="008C66DF">
        <w:rPr>
          <w:sz w:val="24"/>
          <w:szCs w:val="24"/>
        </w:rPr>
        <w:t>such as:</w:t>
      </w:r>
    </w:p>
    <w:p w14:paraId="15349297" w14:textId="0BD88EA2" w:rsidR="002D4C58" w:rsidRPr="003B2CBE" w:rsidRDefault="002D4C58" w:rsidP="00DB0642">
      <w:pPr>
        <w:pStyle w:val="JiscListBullets"/>
        <w:rPr>
          <w:rFonts w:asciiTheme="majorHAnsi" w:hAnsiTheme="majorHAnsi"/>
          <w:sz w:val="24"/>
          <w:szCs w:val="24"/>
        </w:rPr>
      </w:pPr>
      <w:r w:rsidRPr="003B2CBE">
        <w:rPr>
          <w:rFonts w:asciiTheme="majorHAnsi" w:hAnsiTheme="majorHAnsi"/>
          <w:sz w:val="24"/>
          <w:szCs w:val="24"/>
        </w:rPr>
        <w:t>Benchmark</w:t>
      </w:r>
      <w:r w:rsidR="000124E6">
        <w:rPr>
          <w:rFonts w:asciiTheme="majorHAnsi" w:hAnsiTheme="majorHAnsi"/>
          <w:sz w:val="24"/>
          <w:szCs w:val="24"/>
        </w:rPr>
        <w:t>ing</w:t>
      </w:r>
      <w:r w:rsidRPr="003B2CBE">
        <w:rPr>
          <w:rFonts w:asciiTheme="majorHAnsi" w:hAnsiTheme="majorHAnsi"/>
          <w:sz w:val="24"/>
          <w:szCs w:val="24"/>
        </w:rPr>
        <w:t xml:space="preserve"> your data against other </w:t>
      </w:r>
      <w:r w:rsidR="007F371F">
        <w:rPr>
          <w:rFonts w:asciiTheme="majorHAnsi" w:hAnsiTheme="majorHAnsi"/>
          <w:sz w:val="24"/>
          <w:szCs w:val="24"/>
        </w:rPr>
        <w:t>staff and students</w:t>
      </w:r>
      <w:r w:rsidRPr="003B2CBE">
        <w:rPr>
          <w:rFonts w:asciiTheme="majorHAnsi" w:hAnsiTheme="majorHAnsi"/>
          <w:sz w:val="24"/>
          <w:szCs w:val="24"/>
        </w:rPr>
        <w:t xml:space="preserve"> in the same sector</w:t>
      </w:r>
    </w:p>
    <w:p w14:paraId="542E3476" w14:textId="1B0D8BB3" w:rsidR="002D4C58" w:rsidRPr="003B2CBE" w:rsidRDefault="002D4C58" w:rsidP="00DB0642">
      <w:pPr>
        <w:pStyle w:val="JiscListBullets"/>
        <w:rPr>
          <w:rFonts w:asciiTheme="majorHAnsi" w:hAnsiTheme="majorHAnsi"/>
          <w:sz w:val="24"/>
          <w:szCs w:val="24"/>
        </w:rPr>
      </w:pPr>
      <w:r w:rsidRPr="003B2CBE">
        <w:rPr>
          <w:rFonts w:asciiTheme="majorHAnsi" w:hAnsiTheme="majorHAnsi"/>
          <w:sz w:val="24"/>
          <w:szCs w:val="24"/>
        </w:rPr>
        <w:t>Download</w:t>
      </w:r>
      <w:r w:rsidR="000124E6">
        <w:rPr>
          <w:rFonts w:asciiTheme="majorHAnsi" w:hAnsiTheme="majorHAnsi"/>
          <w:sz w:val="24"/>
          <w:szCs w:val="24"/>
        </w:rPr>
        <w:t>ing</w:t>
      </w:r>
      <w:r w:rsidRPr="003B2CBE">
        <w:rPr>
          <w:rFonts w:asciiTheme="majorHAnsi" w:hAnsiTheme="majorHAnsi"/>
          <w:sz w:val="24"/>
          <w:szCs w:val="24"/>
        </w:rPr>
        <w:t xml:space="preserve"> your numerical data into </w:t>
      </w:r>
      <w:r w:rsidR="00DB0642" w:rsidRPr="003B2CBE">
        <w:rPr>
          <w:rFonts w:asciiTheme="majorHAnsi" w:hAnsiTheme="majorHAnsi"/>
          <w:sz w:val="24"/>
          <w:szCs w:val="24"/>
        </w:rPr>
        <w:t xml:space="preserve">a suitable software platform such as </w:t>
      </w:r>
      <w:r w:rsidRPr="003B2CBE">
        <w:rPr>
          <w:rFonts w:asciiTheme="majorHAnsi" w:hAnsiTheme="majorHAnsi"/>
          <w:sz w:val="24"/>
          <w:szCs w:val="24"/>
        </w:rPr>
        <w:t xml:space="preserve">excel or </w:t>
      </w:r>
      <w:r w:rsidR="00EC3A9D" w:rsidRPr="003B2CBE">
        <w:rPr>
          <w:rFonts w:asciiTheme="majorHAnsi" w:hAnsiTheme="majorHAnsi"/>
          <w:sz w:val="24"/>
          <w:szCs w:val="24"/>
        </w:rPr>
        <w:t xml:space="preserve">SPSS </w:t>
      </w:r>
      <w:r w:rsidRPr="003B2CBE">
        <w:rPr>
          <w:rFonts w:asciiTheme="majorHAnsi" w:hAnsiTheme="majorHAnsi"/>
          <w:sz w:val="24"/>
          <w:szCs w:val="24"/>
        </w:rPr>
        <w:t>to run further statistical tests and/or generate further reports and charts</w:t>
      </w:r>
    </w:p>
    <w:p w14:paraId="28398DFB" w14:textId="5B66FE42" w:rsidR="002D4C58" w:rsidRPr="003B2CBE" w:rsidRDefault="00DB0642" w:rsidP="00DB0642">
      <w:pPr>
        <w:pStyle w:val="JiscListBullets"/>
        <w:rPr>
          <w:rFonts w:asciiTheme="majorHAnsi" w:hAnsiTheme="majorHAnsi"/>
          <w:sz w:val="24"/>
          <w:szCs w:val="24"/>
        </w:rPr>
      </w:pPr>
      <w:r w:rsidRPr="003B2CBE">
        <w:rPr>
          <w:rFonts w:asciiTheme="majorHAnsi" w:hAnsiTheme="majorHAnsi"/>
          <w:sz w:val="24"/>
          <w:szCs w:val="24"/>
        </w:rPr>
        <w:lastRenderedPageBreak/>
        <w:t>Analys</w:t>
      </w:r>
      <w:r w:rsidR="000124E6">
        <w:rPr>
          <w:rFonts w:asciiTheme="majorHAnsi" w:hAnsiTheme="majorHAnsi"/>
          <w:sz w:val="24"/>
          <w:szCs w:val="24"/>
        </w:rPr>
        <w:t>ing</w:t>
      </w:r>
      <w:r w:rsidRPr="003B2CBE">
        <w:rPr>
          <w:rFonts w:asciiTheme="majorHAnsi" w:hAnsiTheme="majorHAnsi"/>
          <w:sz w:val="24"/>
          <w:szCs w:val="24"/>
        </w:rPr>
        <w:t xml:space="preserve"> free text data </w:t>
      </w:r>
      <w:r w:rsidR="002D4C58" w:rsidRPr="003B2CBE">
        <w:rPr>
          <w:rFonts w:asciiTheme="majorHAnsi" w:hAnsiTheme="majorHAnsi"/>
          <w:sz w:val="24"/>
          <w:szCs w:val="24"/>
        </w:rPr>
        <w:t xml:space="preserve">e.g. </w:t>
      </w:r>
      <w:r w:rsidRPr="003B2CBE">
        <w:rPr>
          <w:rFonts w:asciiTheme="majorHAnsi" w:hAnsiTheme="majorHAnsi"/>
          <w:sz w:val="24"/>
          <w:szCs w:val="24"/>
        </w:rPr>
        <w:t xml:space="preserve">by </w:t>
      </w:r>
      <w:r w:rsidR="002D4C58" w:rsidRPr="003B2CBE">
        <w:rPr>
          <w:rFonts w:asciiTheme="majorHAnsi" w:hAnsiTheme="majorHAnsi"/>
          <w:sz w:val="24"/>
          <w:szCs w:val="24"/>
        </w:rPr>
        <w:t>coding, using a qualitative data analysis package such as nVivo, or using a simple word</w:t>
      </w:r>
      <w:r w:rsidRPr="003B2CBE">
        <w:rPr>
          <w:rFonts w:asciiTheme="majorHAnsi" w:hAnsiTheme="majorHAnsi"/>
          <w:sz w:val="24"/>
          <w:szCs w:val="24"/>
        </w:rPr>
        <w:t xml:space="preserve"> count service such as wordsift</w:t>
      </w:r>
      <w:r w:rsidR="007F371F">
        <w:rPr>
          <w:rFonts w:asciiTheme="majorHAnsi" w:hAnsiTheme="majorHAnsi"/>
          <w:sz w:val="24"/>
          <w:szCs w:val="24"/>
        </w:rPr>
        <w:t>.</w:t>
      </w:r>
    </w:p>
    <w:p w14:paraId="179411EC" w14:textId="29366EB8" w:rsidR="00DB0642" w:rsidRPr="008C66DF" w:rsidRDefault="00DB0642" w:rsidP="008C66DF">
      <w:pPr>
        <w:rPr>
          <w:sz w:val="24"/>
          <w:szCs w:val="24"/>
          <w:shd w:val="clear" w:color="auto" w:fill="FFFF00"/>
        </w:rPr>
      </w:pPr>
      <w:r w:rsidRPr="008C66DF">
        <w:rPr>
          <w:sz w:val="24"/>
          <w:szCs w:val="24"/>
        </w:rPr>
        <w:t xml:space="preserve">If time is short we suggest you focus any further analysis on responses to </w:t>
      </w:r>
      <w:r w:rsidR="00B21B8C" w:rsidRPr="008C66DF">
        <w:rPr>
          <w:sz w:val="24"/>
          <w:szCs w:val="24"/>
        </w:rPr>
        <w:t xml:space="preserve">question </w:t>
      </w:r>
      <w:r w:rsidRPr="008C66DF">
        <w:rPr>
          <w:sz w:val="24"/>
          <w:szCs w:val="24"/>
        </w:rPr>
        <w:t>1</w:t>
      </w:r>
      <w:r w:rsidR="0083233B">
        <w:rPr>
          <w:sz w:val="24"/>
          <w:szCs w:val="24"/>
        </w:rPr>
        <w:t>3</w:t>
      </w:r>
      <w:r w:rsidRPr="008C66DF">
        <w:rPr>
          <w:sz w:val="24"/>
          <w:szCs w:val="24"/>
        </w:rPr>
        <w:t xml:space="preserve"> (‘What should we </w:t>
      </w:r>
      <w:r w:rsidR="00A61A03" w:rsidRPr="008C66DF">
        <w:rPr>
          <w:sz w:val="24"/>
          <w:szCs w:val="24"/>
        </w:rPr>
        <w:t>do</w:t>
      </w:r>
      <w:r w:rsidR="00B21B8C" w:rsidRPr="008C66DF">
        <w:rPr>
          <w:sz w:val="24"/>
          <w:szCs w:val="24"/>
        </w:rPr>
        <w:t>?’</w:t>
      </w:r>
      <w:r w:rsidRPr="008C66DF">
        <w:rPr>
          <w:sz w:val="24"/>
          <w:szCs w:val="24"/>
        </w:rPr>
        <w:t>)</w:t>
      </w:r>
      <w:r w:rsidR="00B21B8C" w:rsidRPr="008C66DF">
        <w:rPr>
          <w:sz w:val="24"/>
          <w:szCs w:val="24"/>
        </w:rPr>
        <w:t xml:space="preserve"> in the student survey or question 1</w:t>
      </w:r>
      <w:r w:rsidR="0083233B">
        <w:rPr>
          <w:sz w:val="24"/>
          <w:szCs w:val="24"/>
        </w:rPr>
        <w:t>8</w:t>
      </w:r>
      <w:r w:rsidR="00B21B8C" w:rsidRPr="008C66DF">
        <w:rPr>
          <w:sz w:val="24"/>
          <w:szCs w:val="24"/>
        </w:rPr>
        <w:t xml:space="preserve"> (‘What one thing should your organisation do - or do better?’) in the staff survey, as well as </w:t>
      </w:r>
      <w:r w:rsidRPr="008C66DF">
        <w:rPr>
          <w:sz w:val="24"/>
          <w:szCs w:val="24"/>
        </w:rPr>
        <w:t>questions 1</w:t>
      </w:r>
      <w:r w:rsidR="0083233B">
        <w:rPr>
          <w:sz w:val="24"/>
          <w:szCs w:val="24"/>
        </w:rPr>
        <w:t>4</w:t>
      </w:r>
      <w:r w:rsidRPr="008C66DF">
        <w:rPr>
          <w:sz w:val="24"/>
          <w:szCs w:val="24"/>
        </w:rPr>
        <w:t xml:space="preserve"> and 1</w:t>
      </w:r>
      <w:r w:rsidR="0083233B">
        <w:rPr>
          <w:sz w:val="24"/>
          <w:szCs w:val="24"/>
        </w:rPr>
        <w:t>9</w:t>
      </w:r>
      <w:r w:rsidRPr="008C66DF">
        <w:rPr>
          <w:sz w:val="24"/>
          <w:szCs w:val="24"/>
        </w:rPr>
        <w:t xml:space="preserve"> </w:t>
      </w:r>
      <w:bookmarkStart w:id="3" w:name="_Hlk526950510"/>
      <w:r w:rsidRPr="008C66DF">
        <w:rPr>
          <w:sz w:val="24"/>
          <w:szCs w:val="24"/>
        </w:rPr>
        <w:t>(overall ra</w:t>
      </w:r>
      <w:r w:rsidR="00B21B8C" w:rsidRPr="008C66DF">
        <w:rPr>
          <w:sz w:val="24"/>
          <w:szCs w:val="24"/>
        </w:rPr>
        <w:t>tings of the digital provision</w:t>
      </w:r>
      <w:r w:rsidRPr="008C66DF">
        <w:rPr>
          <w:sz w:val="24"/>
          <w:szCs w:val="24"/>
        </w:rPr>
        <w:t>, and</w:t>
      </w:r>
      <w:r w:rsidR="00B21B8C" w:rsidRPr="008C66DF">
        <w:rPr>
          <w:sz w:val="24"/>
          <w:szCs w:val="24"/>
        </w:rPr>
        <w:t xml:space="preserve"> digital learning and teaching) for the student survey </w:t>
      </w:r>
      <w:bookmarkEnd w:id="3"/>
      <w:r w:rsidR="00B21B8C" w:rsidRPr="008C66DF">
        <w:rPr>
          <w:sz w:val="24"/>
          <w:szCs w:val="24"/>
        </w:rPr>
        <w:t xml:space="preserve">and questions </w:t>
      </w:r>
      <w:r w:rsidR="0083233B">
        <w:rPr>
          <w:sz w:val="24"/>
          <w:szCs w:val="24"/>
        </w:rPr>
        <w:t>11</w:t>
      </w:r>
      <w:r w:rsidR="00B21B8C" w:rsidRPr="008C66DF">
        <w:rPr>
          <w:sz w:val="24"/>
          <w:szCs w:val="24"/>
        </w:rPr>
        <w:t xml:space="preserve"> and 1</w:t>
      </w:r>
      <w:r w:rsidR="0083233B">
        <w:rPr>
          <w:sz w:val="24"/>
          <w:szCs w:val="24"/>
        </w:rPr>
        <w:t>7</w:t>
      </w:r>
      <w:r w:rsidR="00B21B8C" w:rsidRPr="008C66DF">
        <w:rPr>
          <w:sz w:val="24"/>
          <w:szCs w:val="24"/>
        </w:rPr>
        <w:t xml:space="preserve"> (overall ratings of the digital provision, and support received from organisation to develop digital aspects of role) for the staff survey.</w:t>
      </w:r>
    </w:p>
    <w:p w14:paraId="7D620991" w14:textId="77777777" w:rsidR="007F371F" w:rsidRPr="003B2CBE" w:rsidRDefault="007F371F" w:rsidP="002D4C58">
      <w:pPr>
        <w:widowControl w:val="0"/>
        <w:autoSpaceDE w:val="0"/>
        <w:autoSpaceDN w:val="0"/>
        <w:adjustRightInd w:val="0"/>
        <w:spacing w:before="0" w:after="0" w:line="240" w:lineRule="auto"/>
        <w:rPr>
          <w:rFonts w:asciiTheme="majorHAnsi" w:eastAsiaTheme="minorHAnsi" w:hAnsiTheme="majorHAnsi"/>
          <w:color w:val="333333"/>
          <w:sz w:val="24"/>
          <w:szCs w:val="24"/>
        </w:rPr>
      </w:pPr>
    </w:p>
    <w:p w14:paraId="69ACBCF6" w14:textId="60ADB662" w:rsidR="00EB41B8" w:rsidRPr="008C66DF" w:rsidRDefault="00EC3A9D" w:rsidP="008C66DF">
      <w:pPr>
        <w:rPr>
          <w:sz w:val="24"/>
          <w:szCs w:val="24"/>
          <w:lang w:val="en-US"/>
        </w:rPr>
      </w:pPr>
      <w:r w:rsidRPr="008C66DF">
        <w:rPr>
          <w:sz w:val="24"/>
          <w:szCs w:val="24"/>
        </w:rPr>
        <w:t xml:space="preserve">You will want to develop your analysis into an action plan. </w:t>
      </w:r>
      <w:r w:rsidRPr="008C66DF">
        <w:rPr>
          <w:sz w:val="24"/>
          <w:szCs w:val="24"/>
          <w:lang w:val="en-US"/>
        </w:rPr>
        <w:t xml:space="preserve">You will also want to report </w:t>
      </w:r>
      <w:r w:rsidR="00DB0642" w:rsidRPr="008C66DF">
        <w:rPr>
          <w:sz w:val="24"/>
          <w:szCs w:val="24"/>
          <w:lang w:val="en-US"/>
        </w:rPr>
        <w:t xml:space="preserve">back to </w:t>
      </w:r>
      <w:r w:rsidR="00A61A03" w:rsidRPr="008C66DF">
        <w:rPr>
          <w:sz w:val="24"/>
          <w:szCs w:val="24"/>
          <w:lang w:val="en-US"/>
        </w:rPr>
        <w:t xml:space="preserve">stakeholders, sponsors, </w:t>
      </w:r>
      <w:r w:rsidR="007F371F" w:rsidRPr="008C66DF">
        <w:rPr>
          <w:sz w:val="24"/>
          <w:szCs w:val="24"/>
          <w:lang w:val="en-US"/>
        </w:rPr>
        <w:t xml:space="preserve">staff and </w:t>
      </w:r>
      <w:r w:rsidR="00DB0642" w:rsidRPr="008C66DF">
        <w:rPr>
          <w:sz w:val="24"/>
          <w:szCs w:val="24"/>
          <w:lang w:val="en-US"/>
        </w:rPr>
        <w:t xml:space="preserve">students </w:t>
      </w:r>
      <w:r w:rsidRPr="008C66DF">
        <w:rPr>
          <w:sz w:val="24"/>
          <w:szCs w:val="24"/>
          <w:lang w:val="en-US"/>
        </w:rPr>
        <w:t xml:space="preserve">on the findings and </w:t>
      </w:r>
      <w:r w:rsidR="00A61A03" w:rsidRPr="008C66DF">
        <w:rPr>
          <w:sz w:val="24"/>
          <w:szCs w:val="24"/>
          <w:lang w:val="en-US"/>
        </w:rPr>
        <w:t xml:space="preserve">how the findings are being </w:t>
      </w:r>
      <w:r w:rsidR="00DB0642" w:rsidRPr="008C66DF">
        <w:rPr>
          <w:sz w:val="24"/>
          <w:szCs w:val="24"/>
          <w:lang w:val="en-US"/>
        </w:rPr>
        <w:t>follow</w:t>
      </w:r>
      <w:r w:rsidR="00A61A03" w:rsidRPr="008C66DF">
        <w:rPr>
          <w:sz w:val="24"/>
          <w:szCs w:val="24"/>
          <w:lang w:val="en-US"/>
        </w:rPr>
        <w:t>ed</w:t>
      </w:r>
      <w:r w:rsidRPr="008C66DF">
        <w:rPr>
          <w:sz w:val="24"/>
          <w:szCs w:val="24"/>
          <w:lang w:val="en-US"/>
        </w:rPr>
        <w:t>up</w:t>
      </w:r>
      <w:r w:rsidR="00A61A03" w:rsidRPr="008C66DF">
        <w:rPr>
          <w:sz w:val="24"/>
          <w:szCs w:val="24"/>
          <w:lang w:val="en-US"/>
        </w:rPr>
        <w:t xml:space="preserve">, any actions already taken and those </w:t>
      </w:r>
      <w:proofErr w:type="gramStart"/>
      <w:r w:rsidR="00A61A03" w:rsidRPr="008C66DF">
        <w:rPr>
          <w:sz w:val="24"/>
          <w:szCs w:val="24"/>
          <w:lang w:val="en-US"/>
        </w:rPr>
        <w:t>plans for the future</w:t>
      </w:r>
      <w:proofErr w:type="gramEnd"/>
      <w:r w:rsidR="00A61A03" w:rsidRPr="008C66DF">
        <w:rPr>
          <w:sz w:val="24"/>
          <w:szCs w:val="24"/>
          <w:lang w:val="en-US"/>
        </w:rPr>
        <w:t xml:space="preserve">.  For staff and </w:t>
      </w:r>
      <w:proofErr w:type="gramStart"/>
      <w:r w:rsidR="008D2865" w:rsidRPr="008C66DF">
        <w:rPr>
          <w:sz w:val="24"/>
          <w:szCs w:val="24"/>
          <w:lang w:val="en-US"/>
        </w:rPr>
        <w:t>students</w:t>
      </w:r>
      <w:proofErr w:type="gramEnd"/>
      <w:r w:rsidR="00A61A03" w:rsidRPr="008C66DF">
        <w:rPr>
          <w:sz w:val="24"/>
          <w:szCs w:val="24"/>
          <w:lang w:val="en-US"/>
        </w:rPr>
        <w:t xml:space="preserve"> you may consider</w:t>
      </w:r>
      <w:r w:rsidRPr="008C66DF">
        <w:rPr>
          <w:sz w:val="24"/>
          <w:szCs w:val="24"/>
          <w:lang w:val="en-US"/>
        </w:rPr>
        <w:t xml:space="preserve"> usin</w:t>
      </w:r>
      <w:r w:rsidR="00CE41A8" w:rsidRPr="008C66DF">
        <w:rPr>
          <w:sz w:val="24"/>
          <w:szCs w:val="24"/>
          <w:lang w:val="en-US"/>
        </w:rPr>
        <w:t>g infographics,</w:t>
      </w:r>
      <w:r w:rsidR="00A61A03" w:rsidRPr="008C66DF">
        <w:rPr>
          <w:sz w:val="24"/>
          <w:szCs w:val="24"/>
          <w:lang w:val="en-US"/>
        </w:rPr>
        <w:t xml:space="preserve"> posters, newsletters,</w:t>
      </w:r>
      <w:r w:rsidR="00CE41A8" w:rsidRPr="008C66DF">
        <w:rPr>
          <w:sz w:val="24"/>
          <w:szCs w:val="24"/>
          <w:lang w:val="en-US"/>
        </w:rPr>
        <w:t xml:space="preserve"> brief snapshots or</w:t>
      </w:r>
      <w:r w:rsidRPr="008C66DF">
        <w:rPr>
          <w:sz w:val="24"/>
          <w:szCs w:val="24"/>
          <w:lang w:val="en-US"/>
        </w:rPr>
        <w:t xml:space="preserve"> video clips.</w:t>
      </w:r>
    </w:p>
    <w:p w14:paraId="475516FB" w14:textId="231C1F94" w:rsidR="00A93820" w:rsidRDefault="00A93820" w:rsidP="004C7314">
      <w:pPr>
        <w:pStyle w:val="Heading3"/>
        <w:rPr>
          <w:lang w:val="en"/>
        </w:rPr>
      </w:pPr>
      <w:r w:rsidRPr="003B2CBE">
        <w:rPr>
          <w:lang w:val="en"/>
        </w:rPr>
        <w:t>How will you evaluate the process?</w:t>
      </w:r>
    </w:p>
    <w:p w14:paraId="370DB95F" w14:textId="62EBD634" w:rsidR="00A93820" w:rsidRPr="008C66DF" w:rsidRDefault="004C7194" w:rsidP="008C66DF">
      <w:pPr>
        <w:rPr>
          <w:b/>
          <w:color w:val="B71A8B" w:themeColor="accent6"/>
          <w:sz w:val="24"/>
          <w:szCs w:val="24"/>
          <w:lang w:val="en"/>
        </w:rPr>
      </w:pPr>
      <w:r w:rsidRPr="008C66DF">
        <w:rPr>
          <w:sz w:val="24"/>
          <w:szCs w:val="24"/>
          <w:lang w:val="en"/>
        </w:rPr>
        <w:t xml:space="preserve">Our </w:t>
      </w:r>
      <w:r w:rsidR="007F371F" w:rsidRPr="008C66DF">
        <w:rPr>
          <w:sz w:val="24"/>
          <w:szCs w:val="24"/>
          <w:lang w:val="en"/>
        </w:rPr>
        <w:t>Insight surveys</w:t>
      </w:r>
      <w:r w:rsidR="00A93820" w:rsidRPr="008C66DF">
        <w:rPr>
          <w:sz w:val="24"/>
          <w:szCs w:val="24"/>
          <w:lang w:val="en"/>
        </w:rPr>
        <w:t xml:space="preserve"> can be used </w:t>
      </w:r>
      <w:r w:rsidR="00CE41A8" w:rsidRPr="008C66DF">
        <w:rPr>
          <w:sz w:val="24"/>
          <w:szCs w:val="24"/>
          <w:lang w:val="en"/>
        </w:rPr>
        <w:t>over time to</w:t>
      </w:r>
      <w:r w:rsidR="00A93820" w:rsidRPr="008C66DF">
        <w:rPr>
          <w:sz w:val="24"/>
          <w:szCs w:val="24"/>
          <w:lang w:val="en"/>
        </w:rPr>
        <w:t xml:space="preserve"> evaluate the impact of </w:t>
      </w:r>
      <w:r w:rsidR="00CE41A8" w:rsidRPr="008C66DF">
        <w:rPr>
          <w:sz w:val="24"/>
          <w:szCs w:val="24"/>
          <w:lang w:val="en"/>
        </w:rPr>
        <w:t xml:space="preserve">other </w:t>
      </w:r>
      <w:r w:rsidR="00A93820" w:rsidRPr="008C66DF">
        <w:rPr>
          <w:sz w:val="24"/>
          <w:szCs w:val="24"/>
          <w:lang w:val="en"/>
        </w:rPr>
        <w:t xml:space="preserve">digital strategies and projects. </w:t>
      </w:r>
      <w:r w:rsidR="002515AB" w:rsidRPr="008C66DF">
        <w:rPr>
          <w:sz w:val="24"/>
          <w:szCs w:val="24"/>
          <w:lang w:val="en"/>
        </w:rPr>
        <w:t>You</w:t>
      </w:r>
      <w:r w:rsidR="00A93820" w:rsidRPr="008C66DF">
        <w:rPr>
          <w:sz w:val="24"/>
          <w:szCs w:val="24"/>
          <w:lang w:val="en"/>
        </w:rPr>
        <w:t xml:space="preserve"> </w:t>
      </w:r>
      <w:r w:rsidR="00CE41A8" w:rsidRPr="008C66DF">
        <w:rPr>
          <w:sz w:val="24"/>
          <w:szCs w:val="24"/>
          <w:lang w:val="en"/>
        </w:rPr>
        <w:t>may also</w:t>
      </w:r>
      <w:r w:rsidR="002515AB" w:rsidRPr="008C66DF">
        <w:rPr>
          <w:sz w:val="24"/>
          <w:szCs w:val="24"/>
          <w:lang w:val="en"/>
        </w:rPr>
        <w:t xml:space="preserve"> want to do an assessment</w:t>
      </w:r>
      <w:r w:rsidR="00A93820" w:rsidRPr="008C66DF">
        <w:rPr>
          <w:sz w:val="24"/>
          <w:szCs w:val="24"/>
          <w:lang w:val="en"/>
        </w:rPr>
        <w:t xml:space="preserve"> of the </w:t>
      </w:r>
      <w:r w:rsidR="007F371F" w:rsidRPr="008C66DF">
        <w:rPr>
          <w:sz w:val="24"/>
          <w:szCs w:val="24"/>
          <w:lang w:val="en"/>
        </w:rPr>
        <w:t>Insight survey</w:t>
      </w:r>
      <w:r w:rsidR="00CE41A8" w:rsidRPr="008C66DF">
        <w:rPr>
          <w:sz w:val="24"/>
          <w:szCs w:val="24"/>
          <w:lang w:val="en"/>
        </w:rPr>
        <w:t xml:space="preserve"> </w:t>
      </w:r>
      <w:r w:rsidR="00A93820" w:rsidRPr="008C66DF">
        <w:rPr>
          <w:sz w:val="24"/>
          <w:szCs w:val="24"/>
          <w:lang w:val="en"/>
        </w:rPr>
        <w:t>process its</w:t>
      </w:r>
      <w:r w:rsidR="007F371F" w:rsidRPr="008C66DF">
        <w:rPr>
          <w:sz w:val="24"/>
          <w:szCs w:val="24"/>
          <w:lang w:val="en"/>
        </w:rPr>
        <w:t xml:space="preserve">elf against your original aims. </w:t>
      </w:r>
      <w:r w:rsidR="00A93820" w:rsidRPr="008C66DF">
        <w:rPr>
          <w:sz w:val="24"/>
          <w:szCs w:val="24"/>
          <w:lang w:val="en"/>
        </w:rPr>
        <w:t xml:space="preserve">This might be as simple as </w:t>
      </w:r>
      <w:proofErr w:type="spellStart"/>
      <w:r w:rsidR="00A93820" w:rsidRPr="008C66DF">
        <w:rPr>
          <w:sz w:val="24"/>
          <w:szCs w:val="24"/>
          <w:lang w:val="en"/>
        </w:rPr>
        <w:t>organising</w:t>
      </w:r>
      <w:proofErr w:type="spellEnd"/>
      <w:r w:rsidR="00A93820" w:rsidRPr="008C66DF">
        <w:rPr>
          <w:sz w:val="24"/>
          <w:szCs w:val="24"/>
          <w:lang w:val="en"/>
        </w:rPr>
        <w:t xml:space="preserve"> a final meeting to </w:t>
      </w:r>
      <w:proofErr w:type="gramStart"/>
      <w:r w:rsidR="00A93820" w:rsidRPr="008C66DF">
        <w:rPr>
          <w:sz w:val="24"/>
          <w:szCs w:val="24"/>
          <w:lang w:val="en"/>
        </w:rPr>
        <w:t>ask</w:t>
      </w:r>
      <w:proofErr w:type="gramEnd"/>
      <w:r w:rsidR="00A93820" w:rsidRPr="008C66DF">
        <w:rPr>
          <w:sz w:val="24"/>
          <w:szCs w:val="24"/>
          <w:lang w:val="en"/>
        </w:rPr>
        <w:t xml:space="preserve"> ‘how did it go?’ after your findings have been re</w:t>
      </w:r>
      <w:r w:rsidR="00CE41A8" w:rsidRPr="008C66DF">
        <w:rPr>
          <w:sz w:val="24"/>
          <w:szCs w:val="24"/>
          <w:lang w:val="en"/>
        </w:rPr>
        <w:t>ported and have had a chance to</w:t>
      </w:r>
      <w:r w:rsidR="00A93820" w:rsidRPr="008C66DF">
        <w:rPr>
          <w:sz w:val="24"/>
          <w:szCs w:val="24"/>
          <w:lang w:val="en"/>
        </w:rPr>
        <w:t xml:space="preserve"> make an impact.</w:t>
      </w:r>
      <w:r w:rsidR="00A61A03" w:rsidRPr="008C66DF">
        <w:rPr>
          <w:sz w:val="24"/>
          <w:szCs w:val="24"/>
          <w:lang w:val="en"/>
        </w:rPr>
        <w:t xml:space="preserve"> </w:t>
      </w:r>
      <w:r w:rsidR="000E61AA" w:rsidRPr="008C66DF">
        <w:rPr>
          <w:sz w:val="24"/>
          <w:szCs w:val="24"/>
          <w:lang w:val="en"/>
        </w:rPr>
        <w:t>In addition to showing how you are acting on the findings and planning for the future, a</w:t>
      </w:r>
      <w:r w:rsidR="00A61A03" w:rsidRPr="008C66DF">
        <w:rPr>
          <w:sz w:val="24"/>
          <w:szCs w:val="24"/>
          <w:lang w:val="en"/>
        </w:rPr>
        <w:t xml:space="preserve"> meeting of this nature also gives you an opportunity to involve and engage respondents in </w:t>
      </w:r>
      <w:r w:rsidR="000E61AA" w:rsidRPr="008C66DF">
        <w:rPr>
          <w:sz w:val="24"/>
          <w:szCs w:val="24"/>
          <w:lang w:val="en"/>
        </w:rPr>
        <w:t>the drive to improve the digital experience and environment and potentially secures buy-in for future iterations of the surveys.</w:t>
      </w:r>
      <w:r w:rsidR="00A61A03" w:rsidRPr="008C66DF">
        <w:rPr>
          <w:sz w:val="24"/>
          <w:szCs w:val="24"/>
          <w:lang w:val="en"/>
        </w:rPr>
        <w:t xml:space="preserve"> </w:t>
      </w:r>
    </w:p>
    <w:p w14:paraId="2C5A13B6" w14:textId="06D1CDD3" w:rsidR="00FA0934" w:rsidRPr="007F371F" w:rsidRDefault="00944266" w:rsidP="004C7314">
      <w:pPr>
        <w:pStyle w:val="Heading3"/>
        <w:rPr>
          <w:lang w:val="en-US"/>
        </w:rPr>
      </w:pPr>
      <w:r w:rsidRPr="007F371F">
        <w:rPr>
          <w:lang w:val="en-US"/>
        </w:rPr>
        <w:t xml:space="preserve">Completing the </w:t>
      </w:r>
      <w:r w:rsidR="004C7314">
        <w:rPr>
          <w:lang w:val="en-US"/>
        </w:rPr>
        <w:t xml:space="preserve">‘getting started’ </w:t>
      </w:r>
      <w:r w:rsidR="007F371F" w:rsidRPr="007F371F">
        <w:rPr>
          <w:lang w:val="en-US"/>
        </w:rPr>
        <w:t>form</w:t>
      </w:r>
    </w:p>
    <w:p w14:paraId="16B301DD" w14:textId="0B57E89E" w:rsidR="00FA0934" w:rsidRPr="008C66DF" w:rsidRDefault="006C722F" w:rsidP="008C66DF">
      <w:pPr>
        <w:pStyle w:val="Heading4"/>
        <w:rPr>
          <w:sz w:val="24"/>
          <w:szCs w:val="24"/>
        </w:rPr>
      </w:pPr>
      <w:r w:rsidRPr="008C66DF">
        <w:rPr>
          <w:sz w:val="24"/>
          <w:szCs w:val="24"/>
        </w:rPr>
        <w:t xml:space="preserve">Choosing your </w:t>
      </w:r>
      <w:r w:rsidR="00F068C7" w:rsidRPr="008C66DF">
        <w:rPr>
          <w:sz w:val="24"/>
          <w:szCs w:val="24"/>
        </w:rPr>
        <w:t>surveys</w:t>
      </w:r>
    </w:p>
    <w:p w14:paraId="27A01F9B" w14:textId="4F96DB51" w:rsidR="00F068C7" w:rsidRPr="008C66DF" w:rsidRDefault="00944266" w:rsidP="008C66DF">
      <w:pPr>
        <w:rPr>
          <w:sz w:val="24"/>
          <w:szCs w:val="24"/>
          <w:lang w:val="en-US"/>
        </w:rPr>
      </w:pPr>
      <w:r w:rsidRPr="008C66DF">
        <w:rPr>
          <w:sz w:val="24"/>
          <w:szCs w:val="24"/>
          <w:lang w:val="en-US"/>
        </w:rPr>
        <w:t xml:space="preserve">The </w:t>
      </w:r>
      <w:r w:rsidR="004C7314" w:rsidRPr="008C66DF">
        <w:rPr>
          <w:sz w:val="24"/>
          <w:szCs w:val="24"/>
          <w:lang w:val="en-US"/>
        </w:rPr>
        <w:t xml:space="preserve">‘getting started’ </w:t>
      </w:r>
      <w:r w:rsidRPr="008C66DF">
        <w:rPr>
          <w:sz w:val="24"/>
          <w:szCs w:val="24"/>
          <w:lang w:val="en-US"/>
        </w:rPr>
        <w:t xml:space="preserve">form asks you to </w:t>
      </w:r>
      <w:r w:rsidR="00F068C7" w:rsidRPr="008C66DF">
        <w:rPr>
          <w:sz w:val="24"/>
          <w:szCs w:val="24"/>
          <w:lang w:val="en-US"/>
        </w:rPr>
        <w:t xml:space="preserve">choose the </w:t>
      </w:r>
      <w:r w:rsidR="007F371F" w:rsidRPr="008C66DF">
        <w:rPr>
          <w:sz w:val="24"/>
          <w:szCs w:val="24"/>
          <w:lang w:val="en-US"/>
        </w:rPr>
        <w:t xml:space="preserve">staff and student </w:t>
      </w:r>
      <w:r w:rsidR="00F068C7" w:rsidRPr="008C66DF">
        <w:rPr>
          <w:sz w:val="24"/>
          <w:szCs w:val="24"/>
          <w:lang w:val="en-US"/>
        </w:rPr>
        <w:t xml:space="preserve">surveys you plan to use: </w:t>
      </w:r>
      <w:r w:rsidR="00A60A51" w:rsidRPr="008C66DF">
        <w:rPr>
          <w:sz w:val="24"/>
          <w:szCs w:val="24"/>
          <w:lang w:val="en-US"/>
        </w:rPr>
        <w:t>higher education (</w:t>
      </w:r>
      <w:r w:rsidRPr="008C66DF">
        <w:rPr>
          <w:sz w:val="24"/>
          <w:szCs w:val="24"/>
          <w:lang w:val="en-US"/>
        </w:rPr>
        <w:t>HE</w:t>
      </w:r>
      <w:r w:rsidR="00A60A51" w:rsidRPr="008C66DF">
        <w:rPr>
          <w:sz w:val="24"/>
          <w:szCs w:val="24"/>
          <w:lang w:val="en-US"/>
        </w:rPr>
        <w:t>)</w:t>
      </w:r>
      <w:r w:rsidRPr="008C66DF">
        <w:rPr>
          <w:sz w:val="24"/>
          <w:szCs w:val="24"/>
          <w:lang w:val="en-US"/>
        </w:rPr>
        <w:t>,</w:t>
      </w:r>
      <w:r w:rsidR="007F371F" w:rsidRPr="008C66DF">
        <w:rPr>
          <w:sz w:val="24"/>
          <w:szCs w:val="24"/>
          <w:lang w:val="en-US"/>
        </w:rPr>
        <w:t xml:space="preserve"> </w:t>
      </w:r>
      <w:r w:rsidR="00A60A51" w:rsidRPr="008C66DF">
        <w:rPr>
          <w:sz w:val="24"/>
          <w:szCs w:val="24"/>
          <w:lang w:val="en-US"/>
        </w:rPr>
        <w:t>further education (</w:t>
      </w:r>
      <w:r w:rsidR="007F371F" w:rsidRPr="008C66DF">
        <w:rPr>
          <w:sz w:val="24"/>
          <w:szCs w:val="24"/>
          <w:lang w:val="en-US"/>
        </w:rPr>
        <w:t>FE</w:t>
      </w:r>
      <w:r w:rsidR="00A60A51" w:rsidRPr="008C66DF">
        <w:rPr>
          <w:sz w:val="24"/>
          <w:szCs w:val="24"/>
          <w:lang w:val="en-US"/>
        </w:rPr>
        <w:t>)</w:t>
      </w:r>
      <w:r w:rsidR="007F371F" w:rsidRPr="008C66DF">
        <w:rPr>
          <w:sz w:val="24"/>
          <w:szCs w:val="24"/>
          <w:lang w:val="en-US"/>
        </w:rPr>
        <w:t xml:space="preserve"> </w:t>
      </w:r>
      <w:r w:rsidRPr="008C66DF">
        <w:rPr>
          <w:sz w:val="24"/>
          <w:szCs w:val="24"/>
          <w:lang w:val="en-US"/>
        </w:rPr>
        <w:t>or online</w:t>
      </w:r>
      <w:r w:rsidR="00301E27" w:rsidRPr="008C66DF">
        <w:rPr>
          <w:sz w:val="24"/>
          <w:szCs w:val="24"/>
          <w:lang w:val="en-US"/>
        </w:rPr>
        <w:t>, and whether you need a Welsh version</w:t>
      </w:r>
      <w:r w:rsidR="00F068C7" w:rsidRPr="008C66DF">
        <w:rPr>
          <w:sz w:val="24"/>
          <w:szCs w:val="24"/>
          <w:lang w:val="en-US"/>
        </w:rPr>
        <w:t xml:space="preserve">. </w:t>
      </w:r>
      <w:r w:rsidR="004A15B9" w:rsidRPr="008C66DF">
        <w:rPr>
          <w:sz w:val="24"/>
          <w:szCs w:val="24"/>
          <w:lang w:val="en-US"/>
        </w:rPr>
        <w:t>Your data</w:t>
      </w:r>
      <w:r w:rsidR="00F068C7" w:rsidRPr="008C66DF">
        <w:rPr>
          <w:sz w:val="24"/>
          <w:szCs w:val="24"/>
          <w:lang w:val="en-US"/>
        </w:rPr>
        <w:t xml:space="preserve"> will be placed </w:t>
      </w:r>
      <w:r w:rsidR="004A15B9" w:rsidRPr="008C66DF">
        <w:rPr>
          <w:sz w:val="24"/>
          <w:szCs w:val="24"/>
          <w:lang w:val="en-US"/>
        </w:rPr>
        <w:t>in the appropriate</w:t>
      </w:r>
      <w:r w:rsidR="00F068C7" w:rsidRPr="008C66DF">
        <w:rPr>
          <w:sz w:val="24"/>
          <w:szCs w:val="24"/>
          <w:lang w:val="en-US"/>
        </w:rPr>
        <w:t xml:space="preserve"> benchmarking group</w:t>
      </w:r>
      <w:r w:rsidR="006677B7" w:rsidRPr="008C66DF">
        <w:rPr>
          <w:sz w:val="24"/>
          <w:szCs w:val="24"/>
          <w:lang w:val="en-US"/>
        </w:rPr>
        <w:t>(</w:t>
      </w:r>
      <w:r w:rsidR="00F068C7" w:rsidRPr="008C66DF">
        <w:rPr>
          <w:sz w:val="24"/>
          <w:szCs w:val="24"/>
          <w:lang w:val="en-US"/>
        </w:rPr>
        <w:t>s</w:t>
      </w:r>
      <w:r w:rsidR="006677B7" w:rsidRPr="008C66DF">
        <w:rPr>
          <w:sz w:val="24"/>
          <w:szCs w:val="24"/>
          <w:lang w:val="en-US"/>
        </w:rPr>
        <w:t xml:space="preserve">). </w:t>
      </w:r>
      <w:r w:rsidR="007F371F" w:rsidRPr="008C66DF">
        <w:rPr>
          <w:sz w:val="24"/>
          <w:szCs w:val="24"/>
          <w:lang w:val="en-US"/>
        </w:rPr>
        <w:t>So,</w:t>
      </w:r>
      <w:r w:rsidR="006677B7" w:rsidRPr="008C66DF">
        <w:rPr>
          <w:sz w:val="24"/>
          <w:szCs w:val="24"/>
          <w:lang w:val="en-US"/>
        </w:rPr>
        <w:t xml:space="preserve"> f</w:t>
      </w:r>
      <w:r w:rsidR="00F068C7" w:rsidRPr="008C66DF">
        <w:rPr>
          <w:sz w:val="24"/>
          <w:szCs w:val="24"/>
          <w:lang w:val="en-US"/>
        </w:rPr>
        <w:t xml:space="preserve">or example, if you are a UK FE college, your FE students’ responses will be returned to you alongside responses from all </w:t>
      </w:r>
      <w:r w:rsidR="006677B7" w:rsidRPr="008C66DF">
        <w:rPr>
          <w:sz w:val="24"/>
          <w:szCs w:val="24"/>
          <w:lang w:val="en-US"/>
        </w:rPr>
        <w:t>other UK FE students,</w:t>
      </w:r>
      <w:r w:rsidR="004322D7" w:rsidRPr="008C66DF">
        <w:rPr>
          <w:sz w:val="24"/>
          <w:szCs w:val="24"/>
          <w:lang w:val="en-US"/>
        </w:rPr>
        <w:t xml:space="preserve"> </w:t>
      </w:r>
      <w:r w:rsidR="006677B7" w:rsidRPr="008C66DF">
        <w:rPr>
          <w:sz w:val="24"/>
          <w:szCs w:val="24"/>
          <w:lang w:val="en-US"/>
        </w:rPr>
        <w:t>so that you can compare your quantitative data with a relevant norm</w:t>
      </w:r>
      <w:r w:rsidR="004322D7" w:rsidRPr="008C66DF">
        <w:rPr>
          <w:sz w:val="24"/>
          <w:szCs w:val="24"/>
          <w:lang w:val="en-US"/>
        </w:rPr>
        <w:t>.</w:t>
      </w:r>
      <w:r w:rsidR="00301E27" w:rsidRPr="008C66DF">
        <w:rPr>
          <w:sz w:val="24"/>
          <w:szCs w:val="24"/>
          <w:lang w:val="en-US"/>
        </w:rPr>
        <w:t xml:space="preserve"> Please be reassured that no one will be able to identify your students from this aggregated data.</w:t>
      </w:r>
    </w:p>
    <w:p w14:paraId="3D13541A" w14:textId="31378E15" w:rsidR="004322D7" w:rsidRPr="008C66DF" w:rsidRDefault="00944266" w:rsidP="008C66DF">
      <w:pPr>
        <w:rPr>
          <w:sz w:val="24"/>
          <w:szCs w:val="24"/>
          <w:lang w:val="en-US"/>
        </w:rPr>
      </w:pPr>
      <w:r w:rsidRPr="008C66DF">
        <w:rPr>
          <w:sz w:val="24"/>
          <w:szCs w:val="24"/>
          <w:lang w:val="en-US"/>
        </w:rPr>
        <w:t xml:space="preserve">You can choose to run the </w:t>
      </w:r>
      <w:r w:rsidR="007F371F" w:rsidRPr="008C66DF">
        <w:rPr>
          <w:sz w:val="24"/>
          <w:szCs w:val="24"/>
          <w:lang w:val="en-US"/>
        </w:rPr>
        <w:t>Insight survey</w:t>
      </w:r>
      <w:r w:rsidRPr="008C66DF">
        <w:rPr>
          <w:sz w:val="24"/>
          <w:szCs w:val="24"/>
          <w:lang w:val="en-US"/>
        </w:rPr>
        <w:t xml:space="preserve"> with more than one group of students if, for example, your organi</w:t>
      </w:r>
      <w:r w:rsidR="004C7314" w:rsidRPr="008C66DF">
        <w:rPr>
          <w:sz w:val="24"/>
          <w:szCs w:val="24"/>
          <w:lang w:val="en-US"/>
        </w:rPr>
        <w:t>s</w:t>
      </w:r>
      <w:r w:rsidRPr="008C66DF">
        <w:rPr>
          <w:sz w:val="24"/>
          <w:szCs w:val="24"/>
          <w:lang w:val="en-US"/>
        </w:rPr>
        <w:t xml:space="preserve">ation works with both </w:t>
      </w:r>
      <w:r w:rsidR="007F371F" w:rsidRPr="008C66DF">
        <w:rPr>
          <w:sz w:val="24"/>
          <w:szCs w:val="24"/>
          <w:lang w:val="en-US"/>
        </w:rPr>
        <w:t>HE</w:t>
      </w:r>
      <w:r w:rsidRPr="008C66DF">
        <w:rPr>
          <w:sz w:val="24"/>
          <w:szCs w:val="24"/>
          <w:lang w:val="en-US"/>
        </w:rPr>
        <w:t xml:space="preserve"> and </w:t>
      </w:r>
      <w:r w:rsidR="007F371F" w:rsidRPr="008C66DF">
        <w:rPr>
          <w:sz w:val="24"/>
          <w:szCs w:val="24"/>
          <w:lang w:val="en-US"/>
        </w:rPr>
        <w:t>FE students</w:t>
      </w:r>
      <w:r w:rsidRPr="008C66DF">
        <w:rPr>
          <w:sz w:val="24"/>
          <w:szCs w:val="24"/>
          <w:lang w:val="en-US"/>
        </w:rPr>
        <w:t xml:space="preserve">. </w:t>
      </w:r>
      <w:r w:rsidR="00F068C7" w:rsidRPr="008C66DF">
        <w:rPr>
          <w:sz w:val="24"/>
          <w:szCs w:val="24"/>
          <w:lang w:val="en-US"/>
        </w:rPr>
        <w:t xml:space="preserve">We </w:t>
      </w:r>
      <w:r w:rsidR="00301E27" w:rsidRPr="008C66DF">
        <w:rPr>
          <w:sz w:val="24"/>
          <w:szCs w:val="24"/>
          <w:lang w:val="en-US"/>
        </w:rPr>
        <w:t>recommend for data quality</w:t>
      </w:r>
      <w:r w:rsidR="00F068C7" w:rsidRPr="008C66DF">
        <w:rPr>
          <w:sz w:val="24"/>
          <w:szCs w:val="24"/>
          <w:lang w:val="en-US"/>
        </w:rPr>
        <w:t xml:space="preserve"> that you run each survey once only and use the grouping </w:t>
      </w:r>
      <w:r w:rsidR="00301E27" w:rsidRPr="008C66DF">
        <w:rPr>
          <w:sz w:val="24"/>
          <w:szCs w:val="24"/>
          <w:lang w:val="en-US"/>
        </w:rPr>
        <w:t>question(s)</w:t>
      </w:r>
      <w:r w:rsidR="00F068C7" w:rsidRPr="008C66DF">
        <w:rPr>
          <w:sz w:val="24"/>
          <w:szCs w:val="24"/>
          <w:lang w:val="en-US"/>
        </w:rPr>
        <w:t xml:space="preserve"> to partition your </w:t>
      </w:r>
      <w:r w:rsidR="00BC733B" w:rsidRPr="008C66DF">
        <w:rPr>
          <w:sz w:val="24"/>
          <w:szCs w:val="24"/>
          <w:lang w:val="en-US"/>
        </w:rPr>
        <w:t>staff and students</w:t>
      </w:r>
      <w:r w:rsidR="00301E27" w:rsidRPr="008C66DF">
        <w:rPr>
          <w:sz w:val="24"/>
          <w:szCs w:val="24"/>
          <w:lang w:val="en-US"/>
        </w:rPr>
        <w:t xml:space="preserve"> into different </w:t>
      </w:r>
      <w:r w:rsidR="00301E27" w:rsidRPr="008C66DF">
        <w:rPr>
          <w:sz w:val="24"/>
          <w:szCs w:val="24"/>
          <w:lang w:val="en-US"/>
        </w:rPr>
        <w:lastRenderedPageBreak/>
        <w:t>groups if necessary</w:t>
      </w:r>
      <w:r w:rsidR="000E61AA" w:rsidRPr="008C66DF">
        <w:rPr>
          <w:sz w:val="24"/>
          <w:szCs w:val="24"/>
          <w:lang w:val="en-US"/>
        </w:rPr>
        <w:t xml:space="preserve">. This is covered in more detail in our guide on </w:t>
      </w:r>
      <w:hyperlink r:id="rId48" w:history="1">
        <w:r w:rsidR="00F367D4" w:rsidRPr="00791C3F">
          <w:rPr>
            <w:rStyle w:val="Hyperlink"/>
            <w:sz w:val="24"/>
            <w:szCs w:val="24"/>
          </w:rPr>
          <w:t>C</w:t>
        </w:r>
        <w:proofErr w:type="spellStart"/>
        <w:r w:rsidR="00F367D4" w:rsidRPr="00791C3F">
          <w:rPr>
            <w:rStyle w:val="Hyperlink"/>
            <w:rFonts w:asciiTheme="majorHAnsi" w:eastAsiaTheme="minorHAnsi" w:hAnsiTheme="majorHAnsi"/>
            <w:sz w:val="24"/>
            <w:szCs w:val="24"/>
            <w:lang w:val="en-US"/>
          </w:rPr>
          <w:t>ustomising</w:t>
        </w:r>
        <w:proofErr w:type="spellEnd"/>
        <w:r w:rsidR="00F367D4" w:rsidRPr="00791C3F">
          <w:rPr>
            <w:rStyle w:val="Hyperlink"/>
            <w:rFonts w:asciiTheme="majorHAnsi" w:eastAsiaTheme="minorHAnsi" w:hAnsiTheme="majorHAnsi"/>
            <w:sz w:val="24"/>
            <w:szCs w:val="24"/>
            <w:lang w:val="en-US"/>
          </w:rPr>
          <w:t xml:space="preserve"> your Insights survey</w:t>
        </w:r>
        <w:r w:rsidR="00F367D4" w:rsidRPr="00791C3F">
          <w:rPr>
            <w:rStyle w:val="Hyperlink"/>
            <w:sz w:val="24"/>
            <w:szCs w:val="24"/>
            <w:lang w:val="en-US"/>
          </w:rPr>
          <w:t>s</w:t>
        </w:r>
      </w:hyperlink>
      <w:r w:rsidR="000E61AA" w:rsidRPr="008C66DF">
        <w:rPr>
          <w:b/>
          <w:color w:val="AD460D" w:themeColor="accent1" w:themeShade="BF"/>
          <w:sz w:val="24"/>
          <w:szCs w:val="24"/>
          <w:lang w:val="en-US"/>
        </w:rPr>
        <w:t xml:space="preserve"> </w:t>
      </w:r>
      <w:r w:rsidR="000E61AA" w:rsidRPr="008C66DF">
        <w:rPr>
          <w:b/>
          <w:color w:val="AD460D" w:themeColor="accent1" w:themeShade="BF"/>
          <w:sz w:val="24"/>
          <w:szCs w:val="24"/>
          <w:shd w:val="clear" w:color="auto" w:fill="92D050"/>
          <w:lang w:val="en-US"/>
        </w:rPr>
        <w:t xml:space="preserve"> </w:t>
      </w:r>
      <w:r w:rsidR="008C66DF" w:rsidRPr="008C66DF">
        <w:rPr>
          <w:sz w:val="24"/>
          <w:szCs w:val="24"/>
          <w:lang w:val="en-US"/>
        </w:rPr>
        <w:t>(</w:t>
      </w:r>
      <w:hyperlink r:id="rId49" w:history="1">
        <w:r w:rsidR="00791C3F" w:rsidRPr="00B925AE">
          <w:rPr>
            <w:rStyle w:val="Hyperlink"/>
            <w:sz w:val="24"/>
            <w:szCs w:val="24"/>
            <w:lang w:val="en-US"/>
          </w:rPr>
          <w:t>http://bit.ly/DEIcustomise</w:t>
        </w:r>
      </w:hyperlink>
      <w:r w:rsidR="00791C3F">
        <w:rPr>
          <w:sz w:val="24"/>
          <w:szCs w:val="24"/>
          <w:lang w:val="en-US"/>
        </w:rPr>
        <w:t xml:space="preserve"> </w:t>
      </w:r>
      <w:r w:rsidR="008C66DF" w:rsidRPr="008C66DF">
        <w:rPr>
          <w:sz w:val="24"/>
          <w:szCs w:val="24"/>
          <w:lang w:val="en-US"/>
        </w:rPr>
        <w:t>available at</w:t>
      </w:r>
      <w:r w:rsidR="008C66DF">
        <w:rPr>
          <w:b/>
          <w:color w:val="AD460D" w:themeColor="accent1" w:themeShade="BF"/>
          <w:sz w:val="24"/>
          <w:szCs w:val="24"/>
          <w:lang w:val="en-US"/>
        </w:rPr>
        <w:t xml:space="preserve"> </w:t>
      </w:r>
      <w:r w:rsidR="000E61AA" w:rsidRPr="008C66DF">
        <w:rPr>
          <w:b/>
          <w:color w:val="AD460D" w:themeColor="accent1" w:themeShade="BF"/>
          <w:sz w:val="24"/>
          <w:szCs w:val="24"/>
          <w:lang w:val="en-US"/>
        </w:rPr>
        <w:t>digitalinsights.jisc.ac.uk/our-service/advice-and-guidance</w:t>
      </w:r>
      <w:r w:rsidR="00F068C7" w:rsidRPr="008C66DF">
        <w:rPr>
          <w:sz w:val="24"/>
          <w:szCs w:val="24"/>
          <w:lang w:val="en-US"/>
        </w:rPr>
        <w:t xml:space="preserve">). </w:t>
      </w:r>
    </w:p>
    <w:p w14:paraId="039EC3AD" w14:textId="1F84ED64" w:rsidR="00FA0934" w:rsidRPr="008C66DF" w:rsidRDefault="00944266" w:rsidP="008C66DF">
      <w:pPr>
        <w:rPr>
          <w:sz w:val="24"/>
          <w:szCs w:val="24"/>
          <w:lang w:val="en-US"/>
        </w:rPr>
      </w:pPr>
      <w:r w:rsidRPr="008C66DF">
        <w:rPr>
          <w:sz w:val="24"/>
          <w:szCs w:val="24"/>
          <w:lang w:val="en-US"/>
        </w:rPr>
        <w:t xml:space="preserve">The questions are </w:t>
      </w:r>
      <w:r w:rsidR="00301E27" w:rsidRPr="008C66DF">
        <w:rPr>
          <w:sz w:val="24"/>
          <w:szCs w:val="24"/>
          <w:lang w:val="en-US"/>
        </w:rPr>
        <w:t xml:space="preserve">very similar across </w:t>
      </w:r>
      <w:r w:rsidR="00BC733B" w:rsidRPr="008C66DF">
        <w:rPr>
          <w:sz w:val="24"/>
          <w:szCs w:val="24"/>
          <w:lang w:val="en-US"/>
        </w:rPr>
        <w:t>Insight survey</w:t>
      </w:r>
      <w:r w:rsidR="00301E27" w:rsidRPr="008C66DF">
        <w:rPr>
          <w:sz w:val="24"/>
          <w:szCs w:val="24"/>
          <w:lang w:val="en-US"/>
        </w:rPr>
        <w:t xml:space="preserve"> </w:t>
      </w:r>
      <w:r w:rsidR="00BC733B" w:rsidRPr="008C66DF">
        <w:rPr>
          <w:sz w:val="24"/>
          <w:szCs w:val="24"/>
          <w:lang w:val="en-US"/>
        </w:rPr>
        <w:t>versions,</w:t>
      </w:r>
      <w:r w:rsidR="00301E27" w:rsidRPr="008C66DF">
        <w:rPr>
          <w:sz w:val="24"/>
          <w:szCs w:val="24"/>
          <w:lang w:val="en-US"/>
        </w:rPr>
        <w:t xml:space="preserve"> so you can</w:t>
      </w:r>
      <w:r w:rsidR="004322D7" w:rsidRPr="008C66DF">
        <w:rPr>
          <w:sz w:val="24"/>
          <w:szCs w:val="24"/>
          <w:lang w:val="en-US"/>
        </w:rPr>
        <w:t xml:space="preserve"> easily</w:t>
      </w:r>
      <w:r w:rsidRPr="008C66DF">
        <w:rPr>
          <w:sz w:val="24"/>
          <w:szCs w:val="24"/>
          <w:lang w:val="en-US"/>
        </w:rPr>
        <w:t xml:space="preserve"> compare </w:t>
      </w:r>
      <w:r w:rsidR="004322D7" w:rsidRPr="008C66DF">
        <w:rPr>
          <w:sz w:val="24"/>
          <w:szCs w:val="24"/>
          <w:lang w:val="en-US"/>
        </w:rPr>
        <w:t>findings</w:t>
      </w:r>
      <w:r w:rsidRPr="008C66DF">
        <w:rPr>
          <w:sz w:val="24"/>
          <w:szCs w:val="24"/>
          <w:lang w:val="en-US"/>
        </w:rPr>
        <w:t xml:space="preserve"> </w:t>
      </w:r>
      <w:r w:rsidR="00F068C7" w:rsidRPr="008C66DF">
        <w:rPr>
          <w:sz w:val="24"/>
          <w:szCs w:val="24"/>
          <w:lang w:val="en-US"/>
        </w:rPr>
        <w:t>across</w:t>
      </w:r>
      <w:r w:rsidR="004322D7" w:rsidRPr="008C66DF">
        <w:rPr>
          <w:sz w:val="24"/>
          <w:szCs w:val="24"/>
          <w:lang w:val="en-US"/>
        </w:rPr>
        <w:t xml:space="preserve"> two or more different</w:t>
      </w:r>
      <w:r w:rsidR="00F068C7" w:rsidRPr="008C66DF">
        <w:rPr>
          <w:sz w:val="24"/>
          <w:szCs w:val="24"/>
          <w:lang w:val="en-US"/>
        </w:rPr>
        <w:t xml:space="preserve"> survey</w:t>
      </w:r>
      <w:r w:rsidR="004322D7" w:rsidRPr="008C66DF">
        <w:rPr>
          <w:sz w:val="24"/>
          <w:szCs w:val="24"/>
          <w:lang w:val="en-US"/>
        </w:rPr>
        <w:t>s</w:t>
      </w:r>
      <w:r w:rsidR="006677B7" w:rsidRPr="008C66DF">
        <w:rPr>
          <w:sz w:val="24"/>
          <w:szCs w:val="24"/>
          <w:lang w:val="en-US"/>
        </w:rPr>
        <w:t xml:space="preserve">, </w:t>
      </w:r>
      <w:r w:rsidR="00F068C7" w:rsidRPr="008C66DF">
        <w:rPr>
          <w:sz w:val="24"/>
          <w:szCs w:val="24"/>
          <w:lang w:val="en-US"/>
        </w:rPr>
        <w:t>eg HE and FE</w:t>
      </w:r>
      <w:r w:rsidR="004322D7" w:rsidRPr="008C66DF">
        <w:rPr>
          <w:sz w:val="24"/>
          <w:szCs w:val="24"/>
          <w:lang w:val="en-US"/>
        </w:rPr>
        <w:t xml:space="preserve"> </w:t>
      </w:r>
      <w:r w:rsidR="00BC733B" w:rsidRPr="008C66DF">
        <w:rPr>
          <w:sz w:val="24"/>
          <w:szCs w:val="24"/>
          <w:lang w:val="en-US"/>
        </w:rPr>
        <w:t>students</w:t>
      </w:r>
      <w:r w:rsidR="004322D7" w:rsidRPr="008C66DF">
        <w:rPr>
          <w:sz w:val="24"/>
          <w:szCs w:val="24"/>
          <w:lang w:val="en-US"/>
        </w:rPr>
        <w:t xml:space="preserve"> at your organi</w:t>
      </w:r>
      <w:r w:rsidR="0020720E" w:rsidRPr="008C66DF">
        <w:rPr>
          <w:sz w:val="24"/>
          <w:szCs w:val="24"/>
          <w:lang w:val="en-US"/>
        </w:rPr>
        <w:t>s</w:t>
      </w:r>
      <w:r w:rsidR="004322D7" w:rsidRPr="008C66DF">
        <w:rPr>
          <w:sz w:val="24"/>
          <w:szCs w:val="24"/>
          <w:lang w:val="en-US"/>
        </w:rPr>
        <w:t>ation</w:t>
      </w:r>
      <w:r w:rsidR="006677B7" w:rsidRPr="008C66DF">
        <w:rPr>
          <w:sz w:val="24"/>
          <w:szCs w:val="24"/>
          <w:lang w:val="en-US"/>
        </w:rPr>
        <w:t>. P</w:t>
      </w:r>
      <w:r w:rsidRPr="008C66DF">
        <w:rPr>
          <w:sz w:val="24"/>
          <w:szCs w:val="24"/>
          <w:lang w:val="en-US"/>
        </w:rPr>
        <w:t xml:space="preserve">lease be aware that you will have to do this yourself by downloading </w:t>
      </w:r>
      <w:r w:rsidR="00F068C7" w:rsidRPr="008C66DF">
        <w:rPr>
          <w:sz w:val="24"/>
          <w:szCs w:val="24"/>
          <w:lang w:val="en-US"/>
        </w:rPr>
        <w:t>a</w:t>
      </w:r>
      <w:r w:rsidR="00183B40" w:rsidRPr="008C66DF">
        <w:rPr>
          <w:sz w:val="24"/>
          <w:szCs w:val="24"/>
          <w:lang w:val="en-US"/>
        </w:rPr>
        <w:t>nd comparing the two data sets, and that th</w:t>
      </w:r>
      <w:r w:rsidR="00F068C7" w:rsidRPr="008C66DF">
        <w:rPr>
          <w:sz w:val="24"/>
          <w:szCs w:val="24"/>
          <w:lang w:val="en-US"/>
        </w:rPr>
        <w:t>is not part of the benchmarking service</w:t>
      </w:r>
      <w:r w:rsidR="00BC733B" w:rsidRPr="008C66DF">
        <w:rPr>
          <w:sz w:val="24"/>
          <w:szCs w:val="24"/>
          <w:lang w:val="en-US"/>
        </w:rPr>
        <w:t xml:space="preserve"> within Jisc online surveys</w:t>
      </w:r>
      <w:r w:rsidR="00F068C7" w:rsidRPr="008C66DF">
        <w:rPr>
          <w:sz w:val="24"/>
          <w:szCs w:val="24"/>
          <w:lang w:val="en-US"/>
        </w:rPr>
        <w:t>.</w:t>
      </w:r>
      <w:r w:rsidR="00183B40" w:rsidRPr="008C66DF">
        <w:rPr>
          <w:sz w:val="24"/>
          <w:szCs w:val="24"/>
          <w:lang w:val="en-US"/>
        </w:rPr>
        <w:t xml:space="preserve"> </w:t>
      </w:r>
      <w:r w:rsidR="000E61AA" w:rsidRPr="008C66DF">
        <w:rPr>
          <w:sz w:val="24"/>
          <w:szCs w:val="24"/>
          <w:lang w:val="en-US"/>
        </w:rPr>
        <w:t xml:space="preserve">Further information on this aspect is available in </w:t>
      </w:r>
      <w:r w:rsidR="000B19BA" w:rsidRPr="008C66DF">
        <w:rPr>
          <w:sz w:val="24"/>
          <w:szCs w:val="24"/>
          <w:lang w:val="en-US"/>
        </w:rPr>
        <w:t xml:space="preserve">our </w:t>
      </w:r>
      <w:hyperlink r:id="rId50" w:history="1">
        <w:r w:rsidR="000B19BA" w:rsidRPr="00FC7605">
          <w:rPr>
            <w:sz w:val="24"/>
            <w:szCs w:val="24"/>
            <w:lang w:val="en-US"/>
          </w:rPr>
          <w:t>g</w:t>
        </w:r>
        <w:r w:rsidR="00BC733B" w:rsidRPr="00FC7605">
          <w:rPr>
            <w:sz w:val="24"/>
            <w:szCs w:val="24"/>
            <w:lang w:val="en-US"/>
          </w:rPr>
          <w:t xml:space="preserve">uide </w:t>
        </w:r>
        <w:r w:rsidR="00683375" w:rsidRPr="00FC7605">
          <w:rPr>
            <w:sz w:val="24"/>
            <w:szCs w:val="24"/>
            <w:lang w:val="en-US"/>
          </w:rPr>
          <w:t>on</w:t>
        </w:r>
        <w:r w:rsidR="00BC733B" w:rsidRPr="00FC7605">
          <w:rPr>
            <w:sz w:val="24"/>
            <w:szCs w:val="24"/>
            <w:lang w:val="en-US"/>
          </w:rPr>
          <w:t xml:space="preserve"> </w:t>
        </w:r>
        <w:r w:rsidR="00683375" w:rsidRPr="00FC7605">
          <w:rPr>
            <w:rStyle w:val="Hyperlink"/>
            <w:rFonts w:asciiTheme="majorHAnsi" w:hAnsiTheme="majorHAnsi"/>
            <w:color w:val="C00000"/>
            <w:sz w:val="24"/>
            <w:szCs w:val="24"/>
          </w:rPr>
          <w:t>A</w:t>
        </w:r>
        <w:r w:rsidR="00BC733B" w:rsidRPr="00FC7605">
          <w:rPr>
            <w:rStyle w:val="Hyperlink"/>
            <w:rFonts w:asciiTheme="majorHAnsi" w:hAnsiTheme="majorHAnsi"/>
            <w:color w:val="C00000"/>
            <w:sz w:val="24"/>
            <w:szCs w:val="24"/>
          </w:rPr>
          <w:t>nalysing and understanding your data</w:t>
        </w:r>
      </w:hyperlink>
      <w:r w:rsidR="00FC7605" w:rsidRPr="00FC7605">
        <w:rPr>
          <w:b/>
          <w:color w:val="AD460D" w:themeColor="accent1" w:themeShade="BF"/>
          <w:sz w:val="24"/>
          <w:szCs w:val="24"/>
        </w:rPr>
        <w:t xml:space="preserve"> </w:t>
      </w:r>
      <w:r w:rsidR="00FC7605" w:rsidRPr="008C66DF">
        <w:rPr>
          <w:sz w:val="24"/>
          <w:szCs w:val="24"/>
          <w:lang w:val="en-US"/>
        </w:rPr>
        <w:t>(</w:t>
      </w:r>
      <w:hyperlink r:id="rId51" w:history="1">
        <w:r w:rsidR="00791C3F" w:rsidRPr="00B925AE">
          <w:rPr>
            <w:rStyle w:val="Hyperlink"/>
            <w:sz w:val="24"/>
            <w:szCs w:val="24"/>
            <w:lang w:val="en-US"/>
          </w:rPr>
          <w:t>http://bit.ly/DEIanalyse</w:t>
        </w:r>
      </w:hyperlink>
      <w:r w:rsidR="00791C3F">
        <w:rPr>
          <w:sz w:val="24"/>
          <w:szCs w:val="24"/>
          <w:lang w:val="en-US"/>
        </w:rPr>
        <w:t xml:space="preserve"> </w:t>
      </w:r>
      <w:bookmarkStart w:id="4" w:name="_GoBack"/>
      <w:bookmarkEnd w:id="4"/>
      <w:r w:rsidR="00FC7605" w:rsidRPr="008C66DF">
        <w:rPr>
          <w:sz w:val="24"/>
          <w:szCs w:val="24"/>
          <w:lang w:val="en-US"/>
        </w:rPr>
        <w:t>available at</w:t>
      </w:r>
      <w:r w:rsidR="00FC7605">
        <w:rPr>
          <w:b/>
          <w:color w:val="AD460D" w:themeColor="accent1" w:themeShade="BF"/>
          <w:sz w:val="24"/>
          <w:szCs w:val="24"/>
          <w:lang w:val="en-US"/>
        </w:rPr>
        <w:t xml:space="preserve"> </w:t>
      </w:r>
      <w:r w:rsidR="00FC7605" w:rsidRPr="008C66DF">
        <w:rPr>
          <w:b/>
          <w:color w:val="AD460D" w:themeColor="accent1" w:themeShade="BF"/>
          <w:sz w:val="24"/>
          <w:szCs w:val="24"/>
          <w:lang w:val="en-US"/>
        </w:rPr>
        <w:t>digitalinsights.jisc.ac.uk/our-service/advice-and-guidance</w:t>
      </w:r>
      <w:r w:rsidR="00FC7605" w:rsidRPr="008C66DF">
        <w:rPr>
          <w:sz w:val="24"/>
          <w:szCs w:val="24"/>
          <w:lang w:val="en-US"/>
        </w:rPr>
        <w:t>)</w:t>
      </w:r>
      <w:r w:rsidR="00FC7605">
        <w:rPr>
          <w:sz w:val="24"/>
          <w:szCs w:val="24"/>
          <w:lang w:val="en-US"/>
        </w:rPr>
        <w:t>.</w:t>
      </w:r>
    </w:p>
    <w:p w14:paraId="75BC3F9D" w14:textId="7DC4EBB4" w:rsidR="006C722F" w:rsidRPr="008C66DF" w:rsidRDefault="006C722F" w:rsidP="004C7314">
      <w:pPr>
        <w:pStyle w:val="Heading4"/>
        <w:rPr>
          <w:sz w:val="24"/>
          <w:szCs w:val="24"/>
        </w:rPr>
      </w:pPr>
      <w:r w:rsidRPr="008C66DF">
        <w:rPr>
          <w:sz w:val="24"/>
          <w:szCs w:val="24"/>
        </w:rPr>
        <w:t>Providing additional organi</w:t>
      </w:r>
      <w:r w:rsidR="000B19BA" w:rsidRPr="008C66DF">
        <w:rPr>
          <w:sz w:val="24"/>
          <w:szCs w:val="24"/>
        </w:rPr>
        <w:t>s</w:t>
      </w:r>
      <w:r w:rsidRPr="008C66DF">
        <w:rPr>
          <w:sz w:val="24"/>
          <w:szCs w:val="24"/>
        </w:rPr>
        <w:t>ational data</w:t>
      </w:r>
    </w:p>
    <w:p w14:paraId="45618152" w14:textId="237F8343" w:rsidR="003C5C9D" w:rsidRPr="00FC7605" w:rsidRDefault="00A52AF3" w:rsidP="00FC7605">
      <w:pPr>
        <w:rPr>
          <w:sz w:val="24"/>
          <w:szCs w:val="24"/>
          <w:lang w:val="en-US"/>
        </w:rPr>
      </w:pPr>
      <w:r w:rsidRPr="00FC7605">
        <w:rPr>
          <w:sz w:val="24"/>
          <w:szCs w:val="24"/>
          <w:lang w:val="en-US"/>
        </w:rPr>
        <w:t xml:space="preserve">We ask you to provide </w:t>
      </w:r>
      <w:r w:rsidR="004322D7" w:rsidRPr="00FC7605">
        <w:rPr>
          <w:sz w:val="24"/>
          <w:szCs w:val="24"/>
          <w:lang w:val="en-US"/>
        </w:rPr>
        <w:t>a range of organi</w:t>
      </w:r>
      <w:r w:rsidR="000B19BA" w:rsidRPr="00FC7605">
        <w:rPr>
          <w:sz w:val="24"/>
          <w:szCs w:val="24"/>
          <w:lang w:val="en-US"/>
        </w:rPr>
        <w:t>s</w:t>
      </w:r>
      <w:r w:rsidR="004322D7" w:rsidRPr="00FC7605">
        <w:rPr>
          <w:sz w:val="24"/>
          <w:szCs w:val="24"/>
          <w:lang w:val="en-US"/>
        </w:rPr>
        <w:t xml:space="preserve">ational data to </w:t>
      </w:r>
      <w:r w:rsidR="00894AB5" w:rsidRPr="00FC7605">
        <w:rPr>
          <w:sz w:val="24"/>
          <w:szCs w:val="24"/>
          <w:lang w:val="en-US"/>
        </w:rPr>
        <w:t xml:space="preserve">help </w:t>
      </w:r>
      <w:r w:rsidR="004322D7" w:rsidRPr="00FC7605">
        <w:rPr>
          <w:sz w:val="24"/>
          <w:szCs w:val="24"/>
          <w:lang w:val="en-US"/>
        </w:rPr>
        <w:t>contextuali</w:t>
      </w:r>
      <w:r w:rsidR="000B19BA" w:rsidRPr="00FC7605">
        <w:rPr>
          <w:sz w:val="24"/>
          <w:szCs w:val="24"/>
          <w:lang w:val="en-US"/>
        </w:rPr>
        <w:t>s</w:t>
      </w:r>
      <w:r w:rsidR="004322D7" w:rsidRPr="00FC7605">
        <w:rPr>
          <w:sz w:val="24"/>
          <w:szCs w:val="24"/>
          <w:lang w:val="en-US"/>
        </w:rPr>
        <w:t xml:space="preserve">e </w:t>
      </w:r>
      <w:r w:rsidR="00894AB5" w:rsidRPr="00FC7605">
        <w:rPr>
          <w:sz w:val="24"/>
          <w:szCs w:val="24"/>
          <w:lang w:val="en-US"/>
        </w:rPr>
        <w:t>your fin</w:t>
      </w:r>
      <w:r w:rsidR="00301E27" w:rsidRPr="00FC7605">
        <w:rPr>
          <w:sz w:val="24"/>
          <w:szCs w:val="24"/>
          <w:lang w:val="en-US"/>
        </w:rPr>
        <w:t>d</w:t>
      </w:r>
      <w:r w:rsidR="00894AB5" w:rsidRPr="00FC7605">
        <w:rPr>
          <w:sz w:val="24"/>
          <w:szCs w:val="24"/>
          <w:lang w:val="en-US"/>
        </w:rPr>
        <w:t xml:space="preserve">ings from the </w:t>
      </w:r>
      <w:r w:rsidRPr="00FC7605">
        <w:rPr>
          <w:sz w:val="24"/>
          <w:szCs w:val="24"/>
          <w:lang w:val="en-US"/>
        </w:rPr>
        <w:t>Insight</w:t>
      </w:r>
      <w:r w:rsidR="00894AB5" w:rsidRPr="00FC7605">
        <w:rPr>
          <w:sz w:val="24"/>
          <w:szCs w:val="24"/>
          <w:lang w:val="en-US"/>
        </w:rPr>
        <w:t xml:space="preserve"> survey(s). We will also use this data to explore whether different organi</w:t>
      </w:r>
      <w:r w:rsidR="000B19BA" w:rsidRPr="00FC7605">
        <w:rPr>
          <w:sz w:val="24"/>
          <w:szCs w:val="24"/>
          <w:lang w:val="en-US"/>
        </w:rPr>
        <w:t>s</w:t>
      </w:r>
      <w:r w:rsidR="00894AB5" w:rsidRPr="00FC7605">
        <w:rPr>
          <w:sz w:val="24"/>
          <w:szCs w:val="24"/>
          <w:lang w:val="en-US"/>
        </w:rPr>
        <w:t xml:space="preserve">ational approaches and investments </w:t>
      </w:r>
      <w:r w:rsidR="003C5C9D" w:rsidRPr="00FC7605">
        <w:rPr>
          <w:sz w:val="24"/>
          <w:szCs w:val="24"/>
          <w:lang w:val="en-US"/>
        </w:rPr>
        <w:t>correspond with</w:t>
      </w:r>
      <w:r w:rsidR="00894AB5" w:rsidRPr="00FC7605">
        <w:rPr>
          <w:sz w:val="24"/>
          <w:szCs w:val="24"/>
          <w:lang w:val="en-US"/>
        </w:rPr>
        <w:t xml:space="preserve"> different outcomes in terms of </w:t>
      </w:r>
      <w:r w:rsidR="003C5C9D" w:rsidRPr="00FC7605">
        <w:rPr>
          <w:sz w:val="24"/>
          <w:szCs w:val="24"/>
          <w:lang w:val="en-US"/>
        </w:rPr>
        <w:t xml:space="preserve">the </w:t>
      </w:r>
      <w:r w:rsidRPr="00FC7605">
        <w:rPr>
          <w:sz w:val="24"/>
          <w:szCs w:val="24"/>
          <w:lang w:val="en-US"/>
        </w:rPr>
        <w:t xml:space="preserve">staff and </w:t>
      </w:r>
      <w:r w:rsidR="003C5C9D" w:rsidRPr="00FC7605">
        <w:rPr>
          <w:sz w:val="24"/>
          <w:szCs w:val="24"/>
          <w:lang w:val="en-US"/>
        </w:rPr>
        <w:t>student digital experience.</w:t>
      </w:r>
    </w:p>
    <w:p w14:paraId="01F6D7AA" w14:textId="061EAFD0" w:rsidR="006C722F" w:rsidRPr="00FC7605" w:rsidRDefault="00894AB5" w:rsidP="00FC7605">
      <w:pPr>
        <w:rPr>
          <w:sz w:val="24"/>
          <w:szCs w:val="24"/>
          <w:lang w:val="en-US"/>
        </w:rPr>
      </w:pPr>
      <w:r w:rsidRPr="00FC7605">
        <w:rPr>
          <w:sz w:val="24"/>
          <w:szCs w:val="24"/>
          <w:lang w:val="en-US"/>
        </w:rPr>
        <w:t xml:space="preserve">Some of these questions may be difficult to answer without looking at other sources of data, or consulting with colleagues. </w:t>
      </w:r>
      <w:r w:rsidR="003C5C9D" w:rsidRPr="00FC7605">
        <w:rPr>
          <w:sz w:val="24"/>
          <w:szCs w:val="24"/>
          <w:lang w:val="en-US"/>
        </w:rPr>
        <w:t>I</w:t>
      </w:r>
      <w:r w:rsidRPr="00FC7605">
        <w:rPr>
          <w:sz w:val="24"/>
          <w:szCs w:val="24"/>
          <w:lang w:val="en-US"/>
        </w:rPr>
        <w:t>n an ideal world you will have the time to do that</w:t>
      </w:r>
      <w:r w:rsidR="003C5C9D" w:rsidRPr="00FC7605">
        <w:rPr>
          <w:sz w:val="24"/>
          <w:szCs w:val="24"/>
          <w:lang w:val="en-US"/>
        </w:rPr>
        <w:t xml:space="preserve"> – for example by sharing the exercise with a small working group</w:t>
      </w:r>
      <w:r w:rsidRPr="00FC7605">
        <w:rPr>
          <w:sz w:val="24"/>
          <w:szCs w:val="24"/>
          <w:lang w:val="en-US"/>
        </w:rPr>
        <w:t>.</w:t>
      </w:r>
      <w:r w:rsidR="00F367D4" w:rsidRPr="00FC7605" w:rsidDel="00F367D4">
        <w:rPr>
          <w:sz w:val="24"/>
          <w:szCs w:val="24"/>
          <w:lang w:val="en-US"/>
        </w:rPr>
        <w:t xml:space="preserve"> </w:t>
      </w:r>
      <w:r w:rsidR="004C7314" w:rsidRPr="00FC7605">
        <w:rPr>
          <w:sz w:val="24"/>
          <w:szCs w:val="24"/>
          <w:lang w:val="en-US"/>
        </w:rPr>
        <w:t>However, i</w:t>
      </w:r>
      <w:r w:rsidRPr="00FC7605">
        <w:rPr>
          <w:sz w:val="24"/>
          <w:szCs w:val="24"/>
          <w:lang w:val="en-US"/>
        </w:rPr>
        <w:t xml:space="preserve">f you really </w:t>
      </w:r>
      <w:r w:rsidR="004F3530" w:rsidRPr="00FC7605">
        <w:rPr>
          <w:sz w:val="24"/>
          <w:szCs w:val="24"/>
          <w:lang w:val="en-US"/>
        </w:rPr>
        <w:t>don’t</w:t>
      </w:r>
      <w:r w:rsidRPr="00FC7605">
        <w:rPr>
          <w:sz w:val="24"/>
          <w:szCs w:val="24"/>
          <w:lang w:val="en-US"/>
        </w:rPr>
        <w:t xml:space="preserve"> have access to the relevant information, please leave that question and move on to others. </w:t>
      </w:r>
      <w:r w:rsidRPr="00FC7605">
        <w:rPr>
          <w:b/>
          <w:sz w:val="24"/>
          <w:szCs w:val="24"/>
          <w:lang w:val="en-US"/>
        </w:rPr>
        <w:t xml:space="preserve">We don’t need you to complete every </w:t>
      </w:r>
      <w:r w:rsidR="00A52AF3" w:rsidRPr="00FC7605">
        <w:rPr>
          <w:b/>
          <w:sz w:val="24"/>
          <w:szCs w:val="24"/>
          <w:lang w:val="en-US"/>
        </w:rPr>
        <w:t xml:space="preserve">organisational </w:t>
      </w:r>
      <w:r w:rsidRPr="00FC7605">
        <w:rPr>
          <w:b/>
          <w:sz w:val="24"/>
          <w:szCs w:val="24"/>
          <w:lang w:val="en-US"/>
        </w:rPr>
        <w:t>question on this form.</w:t>
      </w:r>
      <w:r w:rsidR="00CC1206" w:rsidRPr="00FC7605">
        <w:rPr>
          <w:sz w:val="24"/>
          <w:szCs w:val="24"/>
          <w:lang w:val="en-US"/>
        </w:rPr>
        <w:t xml:space="preserve"> We hope that a lack of data in one or more areas will lead you to </w:t>
      </w:r>
      <w:r w:rsidR="004F3530" w:rsidRPr="00FC7605">
        <w:rPr>
          <w:sz w:val="24"/>
          <w:szCs w:val="24"/>
          <w:lang w:val="en-US"/>
        </w:rPr>
        <w:t>ask</w:t>
      </w:r>
      <w:r w:rsidR="00CC1206" w:rsidRPr="00FC7605">
        <w:rPr>
          <w:sz w:val="24"/>
          <w:szCs w:val="24"/>
          <w:lang w:val="en-US"/>
        </w:rPr>
        <w:t xml:space="preserve"> whether this information would be useful, and if so how it might be collected in future.</w:t>
      </w:r>
    </w:p>
    <w:p w14:paraId="4107B95A" w14:textId="0494FA8F" w:rsidR="003C5C9D" w:rsidRPr="00FC7605" w:rsidRDefault="00CC1206" w:rsidP="00FC7605">
      <w:pPr>
        <w:rPr>
          <w:sz w:val="24"/>
          <w:szCs w:val="24"/>
          <w:lang w:val="en-US"/>
        </w:rPr>
      </w:pPr>
      <w:r w:rsidRPr="00FC7605">
        <w:rPr>
          <w:sz w:val="24"/>
          <w:szCs w:val="24"/>
          <w:lang w:val="en-US"/>
        </w:rPr>
        <w:t>The</w:t>
      </w:r>
      <w:r w:rsidR="003C5C9D" w:rsidRPr="00FC7605">
        <w:rPr>
          <w:sz w:val="24"/>
          <w:szCs w:val="24"/>
          <w:lang w:val="en-US"/>
        </w:rPr>
        <w:t xml:space="preserve"> questions </w:t>
      </w:r>
      <w:r w:rsidRPr="00FC7605">
        <w:rPr>
          <w:sz w:val="24"/>
          <w:szCs w:val="24"/>
          <w:lang w:val="en-US"/>
        </w:rPr>
        <w:t xml:space="preserve">we’ve included </w:t>
      </w:r>
      <w:r w:rsidR="003C5C9D" w:rsidRPr="00FC7605">
        <w:rPr>
          <w:sz w:val="24"/>
          <w:szCs w:val="24"/>
          <w:lang w:val="en-US"/>
        </w:rPr>
        <w:t>have been carefully researched and consulted on. We hope they will provide a valuable organi</w:t>
      </w:r>
      <w:r w:rsidR="00752BE1" w:rsidRPr="00FC7605">
        <w:rPr>
          <w:sz w:val="24"/>
          <w:szCs w:val="24"/>
          <w:lang w:val="en-US"/>
        </w:rPr>
        <w:t>s</w:t>
      </w:r>
      <w:r w:rsidR="003C5C9D" w:rsidRPr="00FC7605">
        <w:rPr>
          <w:sz w:val="24"/>
          <w:szCs w:val="24"/>
          <w:lang w:val="en-US"/>
        </w:rPr>
        <w:t xml:space="preserve">ational profile that you can use to discuss issues of strategy and resourcing – even before you collect any data from </w:t>
      </w:r>
      <w:r w:rsidR="00A52AF3" w:rsidRPr="00FC7605">
        <w:rPr>
          <w:sz w:val="24"/>
          <w:szCs w:val="24"/>
          <w:lang w:val="en-US"/>
        </w:rPr>
        <w:t xml:space="preserve">staff </w:t>
      </w:r>
      <w:r w:rsidR="001832EF" w:rsidRPr="00FC7605">
        <w:rPr>
          <w:sz w:val="24"/>
          <w:szCs w:val="24"/>
          <w:lang w:val="en-US"/>
        </w:rPr>
        <w:t xml:space="preserve">and </w:t>
      </w:r>
      <w:r w:rsidR="003C5C9D" w:rsidRPr="00FC7605">
        <w:rPr>
          <w:sz w:val="24"/>
          <w:szCs w:val="24"/>
          <w:lang w:val="en-US"/>
        </w:rPr>
        <w:t xml:space="preserve">students. </w:t>
      </w:r>
    </w:p>
    <w:p w14:paraId="3D3E7FD8" w14:textId="13997125" w:rsidR="00E44E9B" w:rsidRPr="003B2CBE" w:rsidRDefault="00FA0934" w:rsidP="004C7314">
      <w:pPr>
        <w:pStyle w:val="Heading3"/>
        <w:rPr>
          <w:rFonts w:eastAsiaTheme="minorHAnsi"/>
          <w:color w:val="2C3841" w:themeColor="text1"/>
          <w:lang w:val="en-US"/>
        </w:rPr>
      </w:pPr>
      <w:r w:rsidRPr="003B2CBE">
        <w:rPr>
          <w:lang w:val="en"/>
        </w:rPr>
        <w:t>Note: if</w:t>
      </w:r>
      <w:r w:rsidR="00E44E9B" w:rsidRPr="003B2CBE">
        <w:rPr>
          <w:lang w:val="en"/>
        </w:rPr>
        <w:t xml:space="preserve"> you plan to publish your findings</w:t>
      </w:r>
    </w:p>
    <w:p w14:paraId="4915F80D" w14:textId="57B881A5" w:rsidR="00F272BE" w:rsidRPr="00FC7605" w:rsidRDefault="00E44E9B" w:rsidP="00FC7605">
      <w:pPr>
        <w:rPr>
          <w:sz w:val="24"/>
          <w:szCs w:val="24"/>
          <w:lang w:val="en-US"/>
        </w:rPr>
      </w:pPr>
      <w:r w:rsidRPr="00FC7605">
        <w:rPr>
          <w:sz w:val="24"/>
          <w:szCs w:val="24"/>
          <w:lang w:val="en-US"/>
        </w:rPr>
        <w:t>The</w:t>
      </w:r>
      <w:r w:rsidR="00EC3A9D" w:rsidRPr="00FC7605">
        <w:rPr>
          <w:sz w:val="24"/>
          <w:szCs w:val="24"/>
          <w:lang w:val="en-US"/>
        </w:rPr>
        <w:t>re is no restriction on you publishing or presenti</w:t>
      </w:r>
      <w:r w:rsidR="00A52AF3" w:rsidRPr="00FC7605">
        <w:rPr>
          <w:sz w:val="24"/>
          <w:szCs w:val="24"/>
          <w:lang w:val="en-US"/>
        </w:rPr>
        <w:t xml:space="preserve">ng the findings of your Insight </w:t>
      </w:r>
      <w:r w:rsidR="00EC3A9D" w:rsidRPr="00FC7605">
        <w:rPr>
          <w:sz w:val="24"/>
          <w:szCs w:val="24"/>
          <w:lang w:val="en-US"/>
        </w:rPr>
        <w:t xml:space="preserve">survey outside of your own institution. However, we do ask that Jisc is acknowledged as </w:t>
      </w:r>
      <w:r w:rsidR="00A93820" w:rsidRPr="00FC7605">
        <w:rPr>
          <w:sz w:val="24"/>
          <w:szCs w:val="24"/>
          <w:lang w:val="en-US"/>
        </w:rPr>
        <w:t>having supported the work by providing the survey instrument and support for its use</w:t>
      </w:r>
      <w:r w:rsidR="00EC3A9D" w:rsidRPr="00FC7605">
        <w:rPr>
          <w:sz w:val="24"/>
          <w:szCs w:val="24"/>
          <w:lang w:val="en-US"/>
        </w:rPr>
        <w:t>.</w:t>
      </w:r>
      <w:r w:rsidR="00A93820" w:rsidRPr="00FC7605">
        <w:rPr>
          <w:sz w:val="24"/>
          <w:szCs w:val="24"/>
          <w:lang w:val="en-US"/>
        </w:rPr>
        <w:t xml:space="preserve"> </w:t>
      </w:r>
      <w:r w:rsidR="00EC3A9D" w:rsidRPr="00FC7605">
        <w:rPr>
          <w:sz w:val="24"/>
          <w:szCs w:val="24"/>
          <w:lang w:val="en-US"/>
        </w:rPr>
        <w:t xml:space="preserve">If you are producing an academic paper that draws </w:t>
      </w:r>
      <w:r w:rsidR="00246098" w:rsidRPr="00FC7605">
        <w:rPr>
          <w:sz w:val="24"/>
          <w:szCs w:val="24"/>
          <w:lang w:val="en-US"/>
        </w:rPr>
        <w:t>on your Insight survey(s)</w:t>
      </w:r>
      <w:r w:rsidR="00EC3A9D" w:rsidRPr="00FC7605">
        <w:rPr>
          <w:sz w:val="24"/>
          <w:szCs w:val="24"/>
          <w:lang w:val="en-US"/>
        </w:rPr>
        <w:t xml:space="preserve"> findings, pleas</w:t>
      </w:r>
      <w:r w:rsidR="00A93820" w:rsidRPr="00FC7605">
        <w:rPr>
          <w:sz w:val="24"/>
          <w:szCs w:val="24"/>
          <w:lang w:val="en-US"/>
        </w:rPr>
        <w:t xml:space="preserve">e refer to the survey itself as: </w:t>
      </w:r>
      <w:r w:rsidR="00EC3A9D" w:rsidRPr="00FC7605">
        <w:rPr>
          <w:sz w:val="24"/>
          <w:szCs w:val="24"/>
          <w:lang w:val="en-US"/>
        </w:rPr>
        <w:t xml:space="preserve">Beetham </w:t>
      </w:r>
      <w:r w:rsidR="00A93820" w:rsidRPr="00FC7605">
        <w:rPr>
          <w:sz w:val="24"/>
          <w:szCs w:val="24"/>
          <w:lang w:val="en-US"/>
        </w:rPr>
        <w:t xml:space="preserve">H. </w:t>
      </w:r>
      <w:r w:rsidR="00EC3A9D" w:rsidRPr="00FC7605">
        <w:rPr>
          <w:sz w:val="24"/>
          <w:szCs w:val="24"/>
          <w:lang w:val="en-US"/>
        </w:rPr>
        <w:t xml:space="preserve">and Newman </w:t>
      </w:r>
      <w:r w:rsidR="00A93820" w:rsidRPr="00FC7605">
        <w:rPr>
          <w:sz w:val="24"/>
          <w:szCs w:val="24"/>
          <w:lang w:val="en-US"/>
        </w:rPr>
        <w:t>T. (</w:t>
      </w:r>
      <w:r w:rsidR="001832EF" w:rsidRPr="00FC7605">
        <w:rPr>
          <w:sz w:val="24"/>
          <w:szCs w:val="24"/>
          <w:lang w:val="en-US"/>
        </w:rPr>
        <w:t>2018</w:t>
      </w:r>
      <w:r w:rsidR="00A93820" w:rsidRPr="00FC7605">
        <w:rPr>
          <w:sz w:val="24"/>
          <w:szCs w:val="24"/>
          <w:lang w:val="en-US"/>
        </w:rPr>
        <w:t xml:space="preserve">) </w:t>
      </w:r>
      <w:r w:rsidR="00A93820" w:rsidRPr="00FC7605">
        <w:rPr>
          <w:i/>
          <w:sz w:val="24"/>
          <w:szCs w:val="24"/>
          <w:lang w:val="en-US"/>
        </w:rPr>
        <w:t xml:space="preserve">Digital </w:t>
      </w:r>
      <w:r w:rsidR="00A52AF3" w:rsidRPr="00FC7605">
        <w:rPr>
          <w:i/>
          <w:sz w:val="24"/>
          <w:szCs w:val="24"/>
          <w:lang w:val="en-US"/>
        </w:rPr>
        <w:t>[</w:t>
      </w:r>
      <w:r w:rsidR="00A93820" w:rsidRPr="00FC7605">
        <w:rPr>
          <w:i/>
          <w:sz w:val="24"/>
          <w:szCs w:val="24"/>
          <w:lang w:val="en-US"/>
        </w:rPr>
        <w:t>Student</w:t>
      </w:r>
      <w:r w:rsidR="00A52AF3" w:rsidRPr="00FC7605">
        <w:rPr>
          <w:i/>
          <w:sz w:val="24"/>
          <w:szCs w:val="24"/>
          <w:lang w:val="en-US"/>
        </w:rPr>
        <w:t>/Staff]</w:t>
      </w:r>
      <w:r w:rsidR="00A93820" w:rsidRPr="00FC7605">
        <w:rPr>
          <w:i/>
          <w:sz w:val="24"/>
          <w:szCs w:val="24"/>
          <w:lang w:val="en-US"/>
        </w:rPr>
        <w:t xml:space="preserve"> </w:t>
      </w:r>
      <w:r w:rsidR="00A52AF3" w:rsidRPr="00FC7605">
        <w:rPr>
          <w:i/>
          <w:sz w:val="24"/>
          <w:szCs w:val="24"/>
          <w:lang w:val="en-US"/>
        </w:rPr>
        <w:t>Insight survey</w:t>
      </w:r>
      <w:r w:rsidR="00F272BE" w:rsidRPr="00FC7605">
        <w:rPr>
          <w:sz w:val="24"/>
          <w:szCs w:val="24"/>
          <w:lang w:val="en-US"/>
        </w:rPr>
        <w:t xml:space="preserve"> [Survey instrument]. Jisc. </w:t>
      </w:r>
    </w:p>
    <w:p w14:paraId="3E490166" w14:textId="12B275A1" w:rsidR="00EC3A9D" w:rsidRPr="00FC7605" w:rsidRDefault="00F272BE" w:rsidP="00FC7605">
      <w:pPr>
        <w:rPr>
          <w:sz w:val="24"/>
          <w:szCs w:val="24"/>
          <w:lang w:val="en-US"/>
        </w:rPr>
      </w:pPr>
      <w:r w:rsidRPr="00FC7605">
        <w:rPr>
          <w:sz w:val="24"/>
          <w:szCs w:val="24"/>
          <w:lang w:val="en-US"/>
        </w:rPr>
        <w:t xml:space="preserve">Do </w:t>
      </w:r>
      <w:r w:rsidR="00A93820" w:rsidRPr="00FC7605">
        <w:rPr>
          <w:sz w:val="24"/>
          <w:szCs w:val="24"/>
          <w:lang w:val="en-US"/>
        </w:rPr>
        <w:t xml:space="preserve">let us know about any publications based on the </w:t>
      </w:r>
      <w:r w:rsidR="00A52AF3" w:rsidRPr="00FC7605">
        <w:rPr>
          <w:sz w:val="24"/>
          <w:szCs w:val="24"/>
          <w:lang w:val="en-US"/>
        </w:rPr>
        <w:t>Insight survey</w:t>
      </w:r>
      <w:r w:rsidR="00A93820" w:rsidRPr="00FC7605">
        <w:rPr>
          <w:sz w:val="24"/>
          <w:szCs w:val="24"/>
          <w:lang w:val="en-US"/>
        </w:rPr>
        <w:t xml:space="preserve"> so that we can share and promote them.</w:t>
      </w:r>
    </w:p>
    <w:p w14:paraId="4A1F87E3" w14:textId="77777777" w:rsidR="00A93820" w:rsidRPr="003B2CBE" w:rsidRDefault="00A93820" w:rsidP="00A93820">
      <w:pPr>
        <w:spacing w:before="0" w:after="0" w:line="240" w:lineRule="auto"/>
        <w:rPr>
          <w:rFonts w:asciiTheme="majorHAnsi" w:hAnsiTheme="majorHAnsi"/>
          <w:sz w:val="24"/>
          <w:szCs w:val="24"/>
        </w:rPr>
      </w:pPr>
    </w:p>
    <w:sectPr w:rsidR="00A93820" w:rsidRPr="003B2CBE" w:rsidSect="000003D1">
      <w:headerReference w:type="even" r:id="rId52"/>
      <w:headerReference w:type="default" r:id="rId53"/>
      <w:footerReference w:type="even" r:id="rId54"/>
      <w:footerReference w:type="default" r:id="rId55"/>
      <w:headerReference w:type="first" r:id="rId56"/>
      <w:footerReference w:type="first" r:id="rId57"/>
      <w:pgSz w:w="11906" w:h="16838" w:code="9"/>
      <w:pgMar w:top="2835" w:right="851" w:bottom="964" w:left="851"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EB782" w14:textId="77777777" w:rsidR="00BA4A8D" w:rsidRDefault="00BA4A8D" w:rsidP="00930D10">
      <w:r>
        <w:separator/>
      </w:r>
    </w:p>
    <w:p w14:paraId="0172CC06" w14:textId="77777777" w:rsidR="00BA4A8D" w:rsidRDefault="00BA4A8D" w:rsidP="00930D10"/>
    <w:p w14:paraId="2C09B4D5" w14:textId="77777777" w:rsidR="00BA4A8D" w:rsidRDefault="00BA4A8D"/>
    <w:p w14:paraId="0B6B2121" w14:textId="77777777" w:rsidR="00BA4A8D" w:rsidRDefault="00BA4A8D"/>
  </w:endnote>
  <w:endnote w:type="continuationSeparator" w:id="0">
    <w:p w14:paraId="3F32D1CD" w14:textId="77777777" w:rsidR="00BA4A8D" w:rsidRDefault="00BA4A8D" w:rsidP="00930D10">
      <w:r>
        <w:continuationSeparator/>
      </w:r>
    </w:p>
    <w:p w14:paraId="1BA77204" w14:textId="77777777" w:rsidR="00BA4A8D" w:rsidRDefault="00BA4A8D" w:rsidP="00930D10"/>
    <w:p w14:paraId="01CDB8A8" w14:textId="77777777" w:rsidR="00BA4A8D" w:rsidRDefault="00BA4A8D"/>
    <w:p w14:paraId="4C31B728" w14:textId="77777777" w:rsidR="00BA4A8D" w:rsidRDefault="00BA4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ｺﾞｼｯｸM">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1AC2" w14:textId="77777777" w:rsidR="00CF46B9" w:rsidRDefault="00CF4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BAEE" w14:textId="4F61E212" w:rsidR="00A44140" w:rsidRDefault="00A44140" w:rsidP="00F473D8">
    <w:pPr>
      <w:pStyle w:val="Footer"/>
    </w:pPr>
    <w:r>
      <w:t xml:space="preserve">This work is licensed under </w:t>
    </w:r>
    <w:hyperlink r:id="rId1" w:history="1">
      <w:r w:rsidRPr="00BB3755">
        <w:rPr>
          <w:rStyle w:val="Hyperlink"/>
        </w:rPr>
        <w:t>CC BY-NC-SA</w:t>
      </w:r>
    </w:hyperlink>
    <w:r>
      <w:rPr>
        <w:rStyle w:val="Hyperlink"/>
      </w:rPr>
      <w:t xml:space="preserve"> </w:t>
    </w:r>
    <w:r>
      <w:fldChar w:fldCharType="begin"/>
    </w:r>
    <w:r>
      <w:instrText xml:space="preserve"> </w:instrText>
    </w:r>
    <w:r w:rsidRPr="002E3C4D">
      <w:instrText xml:space="preserve">IF </w:instrText>
    </w:r>
    <w:r>
      <w:fldChar w:fldCharType="begin"/>
    </w:r>
    <w:r>
      <w:instrText xml:space="preserve"> </w:instrText>
    </w:r>
    <w:r w:rsidRPr="002E3C4D">
      <w:instrText>STYLEREF 1</w:instrText>
    </w:r>
    <w:r>
      <w:instrText xml:space="preserve"> </w:instrText>
    </w:r>
    <w:r>
      <w:fldChar w:fldCharType="separate"/>
    </w:r>
    <w:r w:rsidR="00791C3F">
      <w:rPr>
        <w:b/>
        <w:bCs/>
        <w:noProof/>
        <w:lang w:val="en-US"/>
      </w:rPr>
      <w:instrText>Error! No text of specified style in document.</w:instrText>
    </w:r>
    <w:r>
      <w:fldChar w:fldCharType="end"/>
    </w:r>
    <w:r w:rsidRPr="002E3C4D">
      <w:instrText xml:space="preserve"> &lt;&gt; "Error! No text of specified style in document." </w:instrText>
    </w:r>
    <w:r>
      <w:fldChar w:fldCharType="begin"/>
    </w:r>
    <w:r>
      <w:instrText xml:space="preserve"> STYLEREF 1 </w:instrText>
    </w:r>
    <w:r>
      <w:rPr>
        <w:noProof/>
      </w:rPr>
      <w:fldChar w:fldCharType="end"/>
    </w:r>
    <w:r w:rsidRPr="002E3C4D">
      <w:instrText xml:space="preserve"> </w:instrText>
    </w:r>
    <w:r>
      <w:fldChar w:fldCharType="end"/>
    </w:r>
    <w:r w:rsidRPr="00043F43">
      <w:ptab w:relativeTo="margin" w:alignment="right" w:leader="none"/>
    </w:r>
    <w:r w:rsidRPr="00043F43">
      <w:rPr>
        <w:rStyle w:val="PageNumber"/>
      </w:rPr>
      <w:fldChar w:fldCharType="begin"/>
    </w:r>
    <w:r w:rsidRPr="00043F43">
      <w:rPr>
        <w:rStyle w:val="PageNumber"/>
      </w:rPr>
      <w:instrText xml:space="preserve"> PAGE   \* MERGEFORMAT </w:instrText>
    </w:r>
    <w:r w:rsidRPr="00043F43">
      <w:rPr>
        <w:rStyle w:val="PageNumber"/>
      </w:rPr>
      <w:fldChar w:fldCharType="separate"/>
    </w:r>
    <w:r>
      <w:rPr>
        <w:rStyle w:val="PageNumber"/>
        <w:noProof/>
      </w:rPr>
      <w:t>8</w:t>
    </w:r>
    <w:r w:rsidRPr="00043F4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52FD" w14:textId="08116D7A" w:rsidR="00A44140" w:rsidRPr="00C30336" w:rsidRDefault="00A44140" w:rsidP="00F473D8">
    <w:pPr>
      <w:pStyle w:val="Footer"/>
    </w:pPr>
    <w:r>
      <w:t xml:space="preserve">This work is licensed under </w:t>
    </w:r>
    <w:hyperlink r:id="rId1" w:history="1">
      <w:r>
        <w:rPr>
          <w:rStyle w:val="Hyperlink"/>
        </w:rPr>
        <w:t xml:space="preserve">CC </w:t>
      </w:r>
      <w:r w:rsidRPr="004C2012">
        <w:rPr>
          <w:rStyle w:val="Hyperlink"/>
        </w:rPr>
        <w:t>BY-NC-SA</w:t>
      </w:r>
    </w:hyperlink>
    <w:r>
      <w:fldChar w:fldCharType="begin"/>
    </w:r>
    <w:r>
      <w:instrText xml:space="preserve"> IF </w:instrText>
    </w:r>
    <w:r>
      <w:fldChar w:fldCharType="begin"/>
    </w:r>
    <w:r>
      <w:instrText xml:space="preserve"> </w:instrText>
    </w:r>
    <w:r w:rsidRPr="00C30336">
      <w:instrText>STYLEREF "Jisc Heading 1 (</w:instrText>
    </w:r>
    <w:r>
      <w:instrText>No Page Break</w:instrText>
    </w:r>
    <w:r w:rsidRPr="00C30336">
      <w:instrText>)"</w:instrText>
    </w:r>
    <w:r>
      <w:instrText xml:space="preserve"> </w:instrText>
    </w:r>
    <w:r>
      <w:fldChar w:fldCharType="separate"/>
    </w:r>
    <w:r w:rsidR="00CB2413">
      <w:rPr>
        <w:b/>
        <w:bCs/>
        <w:noProof/>
        <w:lang w:val="en-US"/>
      </w:rPr>
      <w:instrText>Error! No text of specified style in document.</w:instrText>
    </w:r>
    <w:r>
      <w:fldChar w:fldCharType="end"/>
    </w:r>
    <w:r w:rsidRPr="00C30336">
      <w:instrText xml:space="preserve"> &lt;&gt; "Error! No text of</w:instrText>
    </w:r>
    <w:r>
      <w:instrText xml:space="preserve"> specified style in document." </w:instrText>
    </w:r>
    <w:r>
      <w:fldChar w:fldCharType="begin"/>
    </w:r>
    <w:r>
      <w:instrText xml:space="preserve"> </w:instrText>
    </w:r>
    <w:r w:rsidRPr="00C30336">
      <w:instrText>STYLEREF "Jisc Heading 1 (</w:instrText>
    </w:r>
    <w:r>
      <w:instrText>No Page Break</w:instrText>
    </w:r>
    <w:r w:rsidRPr="00C30336">
      <w:instrText>)"</w:instrText>
    </w:r>
    <w:r>
      <w:instrText xml:space="preserve"> </w:instrText>
    </w:r>
    <w:r>
      <w:fldChar w:fldCharType="separate"/>
    </w:r>
    <w:r>
      <w:rPr>
        <w:noProof/>
      </w:rPr>
      <w:instrText>Information for pilot institutions</w:instrText>
    </w:r>
    <w:r>
      <w:fldChar w:fldCharType="end"/>
    </w:r>
    <w:r w:rsidRPr="00C30336">
      <w:instrText xml:space="preserve"> </w:instrText>
    </w:r>
  </w:p>
  <w:p w14:paraId="138FA4C1" w14:textId="17E124BD" w:rsidR="00A44140" w:rsidRDefault="00A44140" w:rsidP="00F473D8">
    <w:pPr>
      <w:pStyle w:val="Footer"/>
    </w:pPr>
    <w:r>
      <w:fldChar w:fldCharType="end"/>
    </w:r>
    <w:r>
      <w:ptab w:relativeTo="margin" w:alignment="right" w:leader="none"/>
    </w:r>
    <w:r w:rsidRPr="00043F43">
      <w:rPr>
        <w:rStyle w:val="PageNumber"/>
      </w:rPr>
      <w:fldChar w:fldCharType="begin"/>
    </w:r>
    <w:r w:rsidRPr="00043F43">
      <w:rPr>
        <w:rStyle w:val="PageNumber"/>
      </w:rPr>
      <w:instrText xml:space="preserve"> PAGE   \* MERGEFORMAT </w:instrText>
    </w:r>
    <w:r w:rsidRPr="00043F43">
      <w:rPr>
        <w:rStyle w:val="PageNumber"/>
      </w:rPr>
      <w:fldChar w:fldCharType="separate"/>
    </w:r>
    <w:r>
      <w:rPr>
        <w:rStyle w:val="PageNumber"/>
        <w:noProof/>
      </w:rPr>
      <w:t>1</w:t>
    </w:r>
    <w:r w:rsidRPr="00043F4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87857" w14:textId="77777777" w:rsidR="00BA4A8D" w:rsidRDefault="00BA4A8D" w:rsidP="00930D10">
      <w:r>
        <w:separator/>
      </w:r>
    </w:p>
    <w:p w14:paraId="4A8D7719" w14:textId="77777777" w:rsidR="00BA4A8D" w:rsidRDefault="00BA4A8D" w:rsidP="00930D10"/>
    <w:p w14:paraId="301EDD97" w14:textId="77777777" w:rsidR="00BA4A8D" w:rsidRDefault="00BA4A8D"/>
    <w:p w14:paraId="2B27A5BA" w14:textId="77777777" w:rsidR="00BA4A8D" w:rsidRDefault="00BA4A8D"/>
  </w:footnote>
  <w:footnote w:type="continuationSeparator" w:id="0">
    <w:p w14:paraId="4150295E" w14:textId="77777777" w:rsidR="00BA4A8D" w:rsidRDefault="00BA4A8D" w:rsidP="00930D10">
      <w:r>
        <w:continuationSeparator/>
      </w:r>
    </w:p>
    <w:p w14:paraId="3B4FCCF9" w14:textId="77777777" w:rsidR="00BA4A8D" w:rsidRDefault="00BA4A8D" w:rsidP="00930D10"/>
    <w:p w14:paraId="7F772D6B" w14:textId="77777777" w:rsidR="00BA4A8D" w:rsidRDefault="00BA4A8D"/>
    <w:p w14:paraId="1A164E38" w14:textId="77777777" w:rsidR="00BA4A8D" w:rsidRDefault="00BA4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1274" w14:textId="77777777" w:rsidR="00CF46B9" w:rsidRDefault="00CF4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DE86" w14:textId="2E566E0F" w:rsidR="00A44140" w:rsidRPr="001924C6" w:rsidRDefault="00A44140" w:rsidP="001924C6">
    <w:pPr>
      <w:pStyle w:val="Header"/>
      <w:rPr>
        <w:rStyle w:val="HeaderChar"/>
      </w:rPr>
    </w:pPr>
    <w:r>
      <w:fldChar w:fldCharType="begin"/>
    </w:r>
    <w:r>
      <w:instrText xml:space="preserve"> </w:instrText>
    </w:r>
    <w:r w:rsidRPr="00CF6178">
      <w:instrText xml:space="preserve">IF </w:instrText>
    </w:r>
    <w:r>
      <w:fldChar w:fldCharType="begin"/>
    </w:r>
    <w:r>
      <w:instrText xml:space="preserve"> STYLEREF  Title,JiscCoverTitle </w:instrText>
    </w:r>
    <w:r>
      <w:fldChar w:fldCharType="separate"/>
    </w:r>
    <w:r w:rsidR="00791C3F">
      <w:instrText>Planning to use Insight surveys</w:instrText>
    </w:r>
    <w:r>
      <w:fldChar w:fldCharType="end"/>
    </w:r>
    <w:r w:rsidRPr="00CF6178">
      <w:instrText xml:space="preserve"> &lt;&gt; "Error! No text of</w:instrText>
    </w:r>
    <w:r>
      <w:instrText xml:space="preserve"> specified style in document." </w:instrText>
    </w:r>
    <w:r>
      <w:fldChar w:fldCharType="begin"/>
    </w:r>
    <w:r>
      <w:instrText xml:space="preserve"> STYLEREF  Title,JiscCoverTitle </w:instrText>
    </w:r>
    <w:r>
      <w:fldChar w:fldCharType="separate"/>
    </w:r>
    <w:r w:rsidR="00791C3F">
      <w:instrText>Planning to use Insight surveys</w:instrText>
    </w:r>
    <w:r>
      <w:fldChar w:fldCharType="end"/>
    </w:r>
    <w:r>
      <w:instrText xml:space="preserve"> </w:instrText>
    </w:r>
    <w:r>
      <w:fldChar w:fldCharType="separate"/>
    </w:r>
    <w:r w:rsidR="00791C3F">
      <w:t>Planning to use Insight surveys</w:t>
    </w:r>
    <w:r>
      <w:fldChar w:fldCharType="end"/>
    </w:r>
    <w:r w:rsidRPr="001924C6">
      <w:rPr>
        <w:rStyle w:val="HeaderChar"/>
        <w:lang w:val="en-US" w:eastAsia="en-US"/>
      </w:rPr>
      <mc:AlternateContent>
        <mc:Choice Requires="wps">
          <w:drawing>
            <wp:anchor distT="4294967295" distB="4294967295" distL="114300" distR="114300" simplePos="0" relativeHeight="251674112" behindDoc="1" locked="1" layoutInCell="1" allowOverlap="1" wp14:anchorId="287D2E9A" wp14:editId="65718ECD">
              <wp:simplePos x="0" y="0"/>
              <wp:positionH relativeFrom="page">
                <wp:posOffset>540385</wp:posOffset>
              </wp:positionH>
              <wp:positionV relativeFrom="page">
                <wp:posOffset>1080135</wp:posOffset>
              </wp:positionV>
              <wp:extent cx="6480000" cy="0"/>
              <wp:effectExtent l="0" t="0" r="355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7EE9A1" id="Straight Connector 9" o:spid="_x0000_s1026" style="position:absolute;z-index:-2516423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" strokecolor="#2c3841" strokeweight=".5pt">
              <v:stroke joinstyle="miter"/>
              <o:lock v:ext="edit" shapetype="f"/>
              <w10:wrap anchorx="page" anchory="page"/>
              <w10:anchorlock/>
            </v:line>
          </w:pict>
        </mc:Fallback>
      </mc:AlternateContent>
    </w:r>
    <w:r w:rsidRPr="001924C6">
      <w:rPr>
        <w:rStyle w:val="HeaderChar"/>
        <w:lang w:val="en-US" w:eastAsia="en-US"/>
      </w:rPr>
      <w:drawing>
        <wp:anchor distT="0" distB="0" distL="114300" distR="114300" simplePos="0" relativeHeight="251673088" behindDoc="1" locked="0" layoutInCell="1" allowOverlap="1" wp14:anchorId="50804BE7" wp14:editId="64ECB94D">
          <wp:simplePos x="0" y="0"/>
          <wp:positionH relativeFrom="page">
            <wp:posOffset>540385</wp:posOffset>
          </wp:positionH>
          <wp:positionV relativeFrom="page">
            <wp:posOffset>453390</wp:posOffset>
          </wp:positionV>
          <wp:extent cx="673200" cy="388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200" cy="388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1924C6">
      <w:rPr>
        <w:rStyle w:val="HeaderChar"/>
        <w:lang w:val="en-US" w:eastAsia="en-US"/>
      </w:rPr>
      <mc:AlternateContent>
        <mc:Choice Requires="wps">
          <w:drawing>
            <wp:anchor distT="4294967295" distB="4294967295" distL="114300" distR="114300" simplePos="0" relativeHeight="251672064" behindDoc="1" locked="1" layoutInCell="1" allowOverlap="1" wp14:anchorId="688DBDC0" wp14:editId="20B5557B">
              <wp:simplePos x="0" y="0"/>
              <wp:positionH relativeFrom="page">
                <wp:posOffset>540385</wp:posOffset>
              </wp:positionH>
              <wp:positionV relativeFrom="page">
                <wp:posOffset>449580</wp:posOffset>
              </wp:positionV>
              <wp:extent cx="6480000" cy="0"/>
              <wp:effectExtent l="0" t="0" r="355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00816F" id="Straight Connector 10" o:spid="_x0000_s1026" style="position:absolute;z-index:-2516444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35.4pt" to="552.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" strokecolor="#2c3841" strokeweight=".5pt">
              <v:stroke joinstyle="miter"/>
              <o:lock v:ext="edit" shapetype="f"/>
              <w10:wrap anchorx="page" anchory="page"/>
              <w10:anchorlock/>
            </v:line>
          </w:pict>
        </mc:Fallback>
      </mc:AlternateContent>
    </w:r>
  </w:p>
  <w:p w14:paraId="58DB8502" w14:textId="5DEBF925" w:rsidR="00A44140" w:rsidRPr="00BA4FF7" w:rsidRDefault="00A44140" w:rsidP="00BA4FF7">
    <w:pPr>
      <w:pStyle w:val="JiscPageHeaderLine2"/>
      <w:rPr>
        <w:b/>
      </w:rPr>
    </w:pPr>
    <w:r>
      <w:fldChar w:fldCharType="begin"/>
    </w:r>
    <w:r>
      <w:instrText xml:space="preserve"> </w:instrText>
    </w:r>
    <w:r w:rsidRPr="00CF6178">
      <w:instrText xml:space="preserve">IF </w:instrText>
    </w:r>
    <w:r>
      <w:fldChar w:fldCharType="begin"/>
    </w:r>
    <w:r>
      <w:instrText xml:space="preserve"> STYLEREF  Subtitle,JiscCoverSubtitle </w:instrText>
    </w:r>
    <w:r>
      <w:fldChar w:fldCharType="end"/>
    </w:r>
    <w:r w:rsidRPr="00CF6178">
      <w:instrText xml:space="preserve"> &lt;&gt; "Error! No text of</w:instrText>
    </w:r>
    <w:r>
      <w:instrText xml:space="preserve"> specified style in document." </w:instrText>
    </w:r>
    <w:r>
      <w:fldChar w:fldCharType="begin"/>
    </w:r>
    <w:r>
      <w:instrText xml:space="preserve"> STYLEREF  Subtitle,JiscCoverSubtitle </w:instrText>
    </w:r>
    <w:r>
      <w:fldChar w:fldCharType="end"/>
    </w:r>
    <w:r>
      <w:instrText xml:space="preserve">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ACB6" w14:textId="19287E36" w:rsidR="00A44140" w:rsidRPr="00FF3828" w:rsidRDefault="00A44140" w:rsidP="00A37F62">
    <w:pPr>
      <w:pStyle w:val="Header"/>
      <w:rPr>
        <w:rStyle w:val="HeaderChar"/>
        <w:b/>
      </w:rPr>
    </w:pPr>
    <w:r>
      <w:fldChar w:fldCharType="begin"/>
    </w:r>
    <w:r>
      <w:instrText xml:space="preserve"> </w:instrText>
    </w:r>
    <w:r w:rsidRPr="00CF6178">
      <w:instrText xml:space="preserve">IF </w:instrText>
    </w:r>
    <w:r>
      <w:fldChar w:fldCharType="begin"/>
    </w:r>
    <w:r>
      <w:instrText xml:space="preserve"> STYLEREF  Title,JiscCoverTitle </w:instrText>
    </w:r>
    <w:r>
      <w:fldChar w:fldCharType="separate"/>
    </w:r>
    <w:r w:rsidR="00CB2413">
      <w:instrText>Planning to use Insight surveys</w:instrText>
    </w:r>
    <w:r>
      <w:fldChar w:fldCharType="end"/>
    </w:r>
    <w:r w:rsidRPr="00CF6178">
      <w:instrText xml:space="preserve"> &lt;&gt; "Error! No text of</w:instrText>
    </w:r>
    <w:r>
      <w:instrText xml:space="preserve"> specified style in document." </w:instrText>
    </w:r>
    <w:r>
      <w:fldChar w:fldCharType="begin"/>
    </w:r>
    <w:r>
      <w:instrText xml:space="preserve"> STYLEREF  Title,JiscCoverTitle </w:instrText>
    </w:r>
    <w:r>
      <w:fldChar w:fldCharType="separate"/>
    </w:r>
    <w:r w:rsidR="00CB2413">
      <w:instrText>Planning to use Insight surveys</w:instrText>
    </w:r>
    <w:r>
      <w:fldChar w:fldCharType="end"/>
    </w:r>
    <w:r>
      <w:instrText xml:space="preserve"> </w:instrText>
    </w:r>
    <w:r>
      <w:fldChar w:fldCharType="separate"/>
    </w:r>
    <w:r w:rsidR="00CB2413">
      <w:t>Planning to use Insight surveys</w:t>
    </w:r>
    <w:r>
      <w:fldChar w:fldCharType="end"/>
    </w:r>
    <w:r w:rsidRPr="00FF3828">
      <w:rPr>
        <w:b/>
        <w:lang w:val="en-US" w:eastAsia="en-US"/>
      </w:rPr>
      <w:drawing>
        <wp:anchor distT="0" distB="0" distL="114300" distR="114300" simplePos="0" relativeHeight="251677184" behindDoc="1" locked="0" layoutInCell="1" allowOverlap="1" wp14:anchorId="679D0448" wp14:editId="0DBA2BA1">
          <wp:simplePos x="0" y="0"/>
          <wp:positionH relativeFrom="page">
            <wp:posOffset>540385</wp:posOffset>
          </wp:positionH>
          <wp:positionV relativeFrom="page">
            <wp:posOffset>449580</wp:posOffset>
          </wp:positionV>
          <wp:extent cx="1188720" cy="69151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FF3828">
      <w:rPr>
        <w:rStyle w:val="HeaderChar"/>
        <w:b/>
        <w:lang w:val="en-US" w:eastAsia="en-US"/>
      </w:rPr>
      <mc:AlternateContent>
        <mc:Choice Requires="wps">
          <w:drawing>
            <wp:anchor distT="4294967295" distB="4294967295" distL="114300" distR="114300" simplePos="0" relativeHeight="251676160" behindDoc="1" locked="1" layoutInCell="1" allowOverlap="1" wp14:anchorId="3A28816D" wp14:editId="3EFA0671">
              <wp:simplePos x="0" y="0"/>
              <wp:positionH relativeFrom="page">
                <wp:posOffset>540385</wp:posOffset>
              </wp:positionH>
              <wp:positionV relativeFrom="page">
                <wp:posOffset>1511935</wp:posOffset>
              </wp:positionV>
              <wp:extent cx="648000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66798B" id="Straight Connector 1" o:spid="_x0000_s1026" style="position:absolute;z-index:-2516403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" strokecolor="#2c3841" strokeweight=".5pt">
              <v:stroke joinstyle="miter"/>
              <o:lock v:ext="edit" shapetype="f"/>
              <w10:wrap anchorx="page" anchory="page"/>
              <w10:anchorlock/>
            </v:line>
          </w:pict>
        </mc:Fallback>
      </mc:AlternateContent>
    </w:r>
    <w:r w:rsidRPr="00FF3828">
      <w:rPr>
        <w:rStyle w:val="HeaderChar"/>
        <w:b/>
        <w:lang w:val="en-US" w:eastAsia="en-US"/>
      </w:rPr>
      <mc:AlternateContent>
        <mc:Choice Requires="wps">
          <w:drawing>
            <wp:anchor distT="4294967295" distB="4294967295" distL="114300" distR="114300" simplePos="0" relativeHeight="251678208" behindDoc="1" locked="1" layoutInCell="1" allowOverlap="1" wp14:anchorId="18D600B5" wp14:editId="64E5E98E">
              <wp:simplePos x="0" y="0"/>
              <wp:positionH relativeFrom="page">
                <wp:posOffset>540385</wp:posOffset>
              </wp:positionH>
              <wp:positionV relativeFrom="page">
                <wp:posOffset>449580</wp:posOffset>
              </wp:positionV>
              <wp:extent cx="648000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74162A" id="Straight Connector 2" o:spid="_x0000_s1026" style="position:absolute;z-index:-2516382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35.4pt" to="552.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" strokecolor="#2c3841" strokeweight=".5pt">
              <v:stroke joinstyle="miter"/>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61B694D"/>
    <w:multiLevelType w:val="multilevel"/>
    <w:tmpl w:val="92368D52"/>
    <w:styleLink w:val="JiscListTableBullets"/>
    <w:lvl w:ilvl="0">
      <w:start w:val="1"/>
      <w:numFmt w:val="bullet"/>
      <w:pStyle w:val="JiscTableListBullets"/>
      <w:lvlText w:val="»"/>
      <w:lvlJc w:val="left"/>
      <w:pPr>
        <w:tabs>
          <w:tab w:val="num" w:pos="227"/>
        </w:tabs>
        <w:ind w:left="227" w:hanging="165"/>
      </w:pPr>
      <w:rPr>
        <w:rFonts w:ascii="Corbel" w:hAnsi="Corbel" w:hint="default"/>
        <w:color w:val="DE481C"/>
        <w:sz w:val="28"/>
      </w:rPr>
    </w:lvl>
    <w:lvl w:ilvl="1">
      <w:start w:val="1"/>
      <w:numFmt w:val="bullet"/>
      <w:lvlText w:val="›"/>
      <w:lvlJc w:val="left"/>
      <w:pPr>
        <w:tabs>
          <w:tab w:val="num" w:pos="340"/>
        </w:tabs>
        <w:ind w:left="340" w:hanging="56"/>
      </w:pPr>
      <w:rPr>
        <w:rFonts w:ascii="Corbel" w:hAnsi="Corbel" w:hint="default"/>
        <w:color w:val="DE481C"/>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BA37B1"/>
    <w:multiLevelType w:val="multilevel"/>
    <w:tmpl w:val="92368D52"/>
    <w:numStyleLink w:val="JiscListTableBullets"/>
  </w:abstractNum>
  <w:abstractNum w:abstractNumId="4" w15:restartNumberingAfterBreak="0">
    <w:nsid w:val="19C14766"/>
    <w:multiLevelType w:val="multilevel"/>
    <w:tmpl w:val="2384CE62"/>
    <w:styleLink w:val="JiscListNumber"/>
    <w:lvl w:ilvl="0">
      <w:start w:val="1"/>
      <w:numFmt w:val="decimal"/>
      <w:pStyle w:val="ListNumber"/>
      <w:lvlText w:val="%1."/>
      <w:lvlJc w:val="left"/>
      <w:pPr>
        <w:ind w:left="360" w:hanging="360"/>
      </w:pPr>
      <w:rPr>
        <w:rFonts w:ascii="Corbel" w:hAnsi="Corbel" w:hint="default"/>
        <w:b/>
        <w:i w:val="0"/>
        <w:color w:val="DE481C"/>
        <w:sz w:val="18"/>
      </w:rPr>
    </w:lvl>
    <w:lvl w:ilvl="1">
      <w:start w:val="1"/>
      <w:numFmt w:val="lowerRoman"/>
      <w:pStyle w:val="ListNumber2"/>
      <w:lvlText w:val="%2."/>
      <w:lvlJc w:val="left"/>
      <w:pPr>
        <w:ind w:left="720" w:hanging="360"/>
      </w:pPr>
      <w:rPr>
        <w:rFonts w:ascii="Corbel" w:hAnsi="Corbel" w:hint="default"/>
        <w:b w:val="0"/>
        <w:i w:val="0"/>
        <w:color w:val="DE481C"/>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795CF6"/>
    <w:multiLevelType w:val="multilevel"/>
    <w:tmpl w:val="0E1C9544"/>
    <w:styleLink w:val="JiscBodyBullets"/>
    <w:lvl w:ilvl="0">
      <w:start w:val="1"/>
      <w:numFmt w:val="bullet"/>
      <w:pStyle w:val="JiscListBullets"/>
      <w:lvlText w:val="»"/>
      <w:lvlJc w:val="left"/>
      <w:pPr>
        <w:ind w:left="360" w:hanging="360"/>
      </w:pPr>
      <w:rPr>
        <w:rFonts w:ascii="Corbel" w:hAnsi="Corbel" w:hint="default"/>
        <w:b w:val="0"/>
        <w:bCs/>
        <w:i w:val="0"/>
        <w:iCs w:val="0"/>
        <w:color w:val="DE481C"/>
        <w:sz w:val="28"/>
        <w:szCs w:val="18"/>
      </w:rPr>
    </w:lvl>
    <w:lvl w:ilvl="1">
      <w:start w:val="1"/>
      <w:numFmt w:val="bullet"/>
      <w:lvlText w:val="›"/>
      <w:lvlJc w:val="left"/>
      <w:pPr>
        <w:ind w:left="357" w:firstLine="0"/>
      </w:pPr>
      <w:rPr>
        <w:rFonts w:ascii="Corbel" w:hAnsi="Corbel" w:hint="default"/>
        <w:b w:val="0"/>
        <w:i w:val="0"/>
        <w:color w:val="DE481C"/>
        <w:sz w:val="28"/>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0E527A"/>
    <w:multiLevelType w:val="multilevel"/>
    <w:tmpl w:val="2384CE62"/>
    <w:numStyleLink w:val="JiscListNumber"/>
  </w:abstractNum>
  <w:abstractNum w:abstractNumId="7"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D03E71"/>
    <w:multiLevelType w:val="multilevel"/>
    <w:tmpl w:val="0E1C9544"/>
    <w:numStyleLink w:val="JiscBodyBullets"/>
  </w:abstractNum>
  <w:num w:numId="1">
    <w:abstractNumId w:val="7"/>
  </w:num>
  <w:num w:numId="2">
    <w:abstractNumId w:val="5"/>
  </w:num>
  <w:num w:numId="3">
    <w:abstractNumId w:val="4"/>
  </w:num>
  <w:num w:numId="4">
    <w:abstractNumId w:val="2"/>
  </w:num>
  <w:num w:numId="5">
    <w:abstractNumId w:val="3"/>
  </w:num>
  <w:num w:numId="6">
    <w:abstractNumId w:val="8"/>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39"/>
    <w:rsid w:val="000003D1"/>
    <w:rsid w:val="000039CB"/>
    <w:rsid w:val="0001016E"/>
    <w:rsid w:val="00011A69"/>
    <w:rsid w:val="0001225B"/>
    <w:rsid w:val="000124E6"/>
    <w:rsid w:val="0001263C"/>
    <w:rsid w:val="00027BD2"/>
    <w:rsid w:val="00043F43"/>
    <w:rsid w:val="000537CB"/>
    <w:rsid w:val="000574AA"/>
    <w:rsid w:val="000654B9"/>
    <w:rsid w:val="0006640B"/>
    <w:rsid w:val="00073E50"/>
    <w:rsid w:val="000A102A"/>
    <w:rsid w:val="000A4439"/>
    <w:rsid w:val="000A6820"/>
    <w:rsid w:val="000A6DD6"/>
    <w:rsid w:val="000B19BA"/>
    <w:rsid w:val="000B7C75"/>
    <w:rsid w:val="000C5798"/>
    <w:rsid w:val="000D0EFA"/>
    <w:rsid w:val="000E61AA"/>
    <w:rsid w:val="000F2EAD"/>
    <w:rsid w:val="000F669B"/>
    <w:rsid w:val="001147BF"/>
    <w:rsid w:val="001321F5"/>
    <w:rsid w:val="00135936"/>
    <w:rsid w:val="00161A6D"/>
    <w:rsid w:val="0017745B"/>
    <w:rsid w:val="001832EF"/>
    <w:rsid w:val="00183B40"/>
    <w:rsid w:val="00187EE7"/>
    <w:rsid w:val="001924C6"/>
    <w:rsid w:val="00197C91"/>
    <w:rsid w:val="001A52B1"/>
    <w:rsid w:val="001A671B"/>
    <w:rsid w:val="001C7976"/>
    <w:rsid w:val="001E0D17"/>
    <w:rsid w:val="001E3173"/>
    <w:rsid w:val="001E631D"/>
    <w:rsid w:val="001F452D"/>
    <w:rsid w:val="001F68F9"/>
    <w:rsid w:val="002031AB"/>
    <w:rsid w:val="0020429B"/>
    <w:rsid w:val="00205110"/>
    <w:rsid w:val="00207203"/>
    <w:rsid w:val="0020720E"/>
    <w:rsid w:val="0022126D"/>
    <w:rsid w:val="00237D09"/>
    <w:rsid w:val="00240115"/>
    <w:rsid w:val="002434AB"/>
    <w:rsid w:val="00246098"/>
    <w:rsid w:val="002515AB"/>
    <w:rsid w:val="00252BD6"/>
    <w:rsid w:val="002678F2"/>
    <w:rsid w:val="002704BE"/>
    <w:rsid w:val="002A7E80"/>
    <w:rsid w:val="002B163B"/>
    <w:rsid w:val="002C1A59"/>
    <w:rsid w:val="002C5019"/>
    <w:rsid w:val="002C6F53"/>
    <w:rsid w:val="002D4C58"/>
    <w:rsid w:val="002E2974"/>
    <w:rsid w:val="00300CA6"/>
    <w:rsid w:val="00301E27"/>
    <w:rsid w:val="003252AF"/>
    <w:rsid w:val="0033207E"/>
    <w:rsid w:val="0033452C"/>
    <w:rsid w:val="00334F30"/>
    <w:rsid w:val="00343E5A"/>
    <w:rsid w:val="0034777D"/>
    <w:rsid w:val="00353D06"/>
    <w:rsid w:val="00357EC3"/>
    <w:rsid w:val="0036704B"/>
    <w:rsid w:val="00367248"/>
    <w:rsid w:val="0039743E"/>
    <w:rsid w:val="003B123E"/>
    <w:rsid w:val="003B2CBE"/>
    <w:rsid w:val="003C5C9D"/>
    <w:rsid w:val="003D4930"/>
    <w:rsid w:val="003E02E5"/>
    <w:rsid w:val="003E30D5"/>
    <w:rsid w:val="004019EB"/>
    <w:rsid w:val="00402A10"/>
    <w:rsid w:val="00416994"/>
    <w:rsid w:val="00423893"/>
    <w:rsid w:val="004322D7"/>
    <w:rsid w:val="00435A72"/>
    <w:rsid w:val="004360EB"/>
    <w:rsid w:val="004400F4"/>
    <w:rsid w:val="00440FDD"/>
    <w:rsid w:val="00443FE1"/>
    <w:rsid w:val="0046247C"/>
    <w:rsid w:val="00466AF4"/>
    <w:rsid w:val="00466B3F"/>
    <w:rsid w:val="00472AE7"/>
    <w:rsid w:val="00475529"/>
    <w:rsid w:val="00477B3B"/>
    <w:rsid w:val="004833D5"/>
    <w:rsid w:val="00487BF4"/>
    <w:rsid w:val="0049534E"/>
    <w:rsid w:val="00496E15"/>
    <w:rsid w:val="004A15B9"/>
    <w:rsid w:val="004B728F"/>
    <w:rsid w:val="004C7194"/>
    <w:rsid w:val="004C7314"/>
    <w:rsid w:val="004D0F2C"/>
    <w:rsid w:val="004D5741"/>
    <w:rsid w:val="004D684B"/>
    <w:rsid w:val="004D7179"/>
    <w:rsid w:val="004F3530"/>
    <w:rsid w:val="004F4CFA"/>
    <w:rsid w:val="004F7D27"/>
    <w:rsid w:val="005030D0"/>
    <w:rsid w:val="0051610D"/>
    <w:rsid w:val="005169FB"/>
    <w:rsid w:val="00535B3E"/>
    <w:rsid w:val="005577CF"/>
    <w:rsid w:val="00560B13"/>
    <w:rsid w:val="00563402"/>
    <w:rsid w:val="00572596"/>
    <w:rsid w:val="00574360"/>
    <w:rsid w:val="00585545"/>
    <w:rsid w:val="00593242"/>
    <w:rsid w:val="005A69C2"/>
    <w:rsid w:val="005B2872"/>
    <w:rsid w:val="005C1D69"/>
    <w:rsid w:val="005C1E80"/>
    <w:rsid w:val="005C1ED8"/>
    <w:rsid w:val="005C6447"/>
    <w:rsid w:val="005D72C1"/>
    <w:rsid w:val="005E0CAC"/>
    <w:rsid w:val="005F1A3A"/>
    <w:rsid w:val="005F2F55"/>
    <w:rsid w:val="00614648"/>
    <w:rsid w:val="00615723"/>
    <w:rsid w:val="006164C0"/>
    <w:rsid w:val="00616A9B"/>
    <w:rsid w:val="006178D3"/>
    <w:rsid w:val="00617AFB"/>
    <w:rsid w:val="006206AB"/>
    <w:rsid w:val="006249B2"/>
    <w:rsid w:val="00644844"/>
    <w:rsid w:val="00651CBA"/>
    <w:rsid w:val="00652038"/>
    <w:rsid w:val="006614E6"/>
    <w:rsid w:val="006677B7"/>
    <w:rsid w:val="00682955"/>
    <w:rsid w:val="00683375"/>
    <w:rsid w:val="0068771F"/>
    <w:rsid w:val="00690057"/>
    <w:rsid w:val="00691BDE"/>
    <w:rsid w:val="006C722F"/>
    <w:rsid w:val="006D0E8C"/>
    <w:rsid w:val="006D6003"/>
    <w:rsid w:val="006E55C7"/>
    <w:rsid w:val="006F145C"/>
    <w:rsid w:val="006F2D4C"/>
    <w:rsid w:val="00716ECE"/>
    <w:rsid w:val="0074356D"/>
    <w:rsid w:val="00743B3A"/>
    <w:rsid w:val="00752BE1"/>
    <w:rsid w:val="00774A78"/>
    <w:rsid w:val="00774E24"/>
    <w:rsid w:val="00776954"/>
    <w:rsid w:val="00781371"/>
    <w:rsid w:val="0078448A"/>
    <w:rsid w:val="00791C3F"/>
    <w:rsid w:val="007A04F5"/>
    <w:rsid w:val="007B70F3"/>
    <w:rsid w:val="007C590A"/>
    <w:rsid w:val="007C6AA0"/>
    <w:rsid w:val="007E014D"/>
    <w:rsid w:val="007E696A"/>
    <w:rsid w:val="007E6EE1"/>
    <w:rsid w:val="007F293C"/>
    <w:rsid w:val="007F371F"/>
    <w:rsid w:val="007F3B3A"/>
    <w:rsid w:val="008071B8"/>
    <w:rsid w:val="0082193B"/>
    <w:rsid w:val="0083233B"/>
    <w:rsid w:val="008333EC"/>
    <w:rsid w:val="0083519C"/>
    <w:rsid w:val="008416B2"/>
    <w:rsid w:val="00851961"/>
    <w:rsid w:val="008575E4"/>
    <w:rsid w:val="008605BC"/>
    <w:rsid w:val="00865DD3"/>
    <w:rsid w:val="0088249D"/>
    <w:rsid w:val="00894218"/>
    <w:rsid w:val="00894AB5"/>
    <w:rsid w:val="00897002"/>
    <w:rsid w:val="008A0D70"/>
    <w:rsid w:val="008A5C60"/>
    <w:rsid w:val="008B294F"/>
    <w:rsid w:val="008B3294"/>
    <w:rsid w:val="008B682A"/>
    <w:rsid w:val="008B6E62"/>
    <w:rsid w:val="008C2B23"/>
    <w:rsid w:val="008C558A"/>
    <w:rsid w:val="008C66DF"/>
    <w:rsid w:val="008D2865"/>
    <w:rsid w:val="008D398E"/>
    <w:rsid w:val="008D619D"/>
    <w:rsid w:val="008E3D6F"/>
    <w:rsid w:val="008E7916"/>
    <w:rsid w:val="008F1305"/>
    <w:rsid w:val="008F5C90"/>
    <w:rsid w:val="00930D10"/>
    <w:rsid w:val="00937FD3"/>
    <w:rsid w:val="00944266"/>
    <w:rsid w:val="00963BA7"/>
    <w:rsid w:val="0096709D"/>
    <w:rsid w:val="00967746"/>
    <w:rsid w:val="00970796"/>
    <w:rsid w:val="00975235"/>
    <w:rsid w:val="00983AAA"/>
    <w:rsid w:val="009840FC"/>
    <w:rsid w:val="00984373"/>
    <w:rsid w:val="009A4CE9"/>
    <w:rsid w:val="009B1D54"/>
    <w:rsid w:val="009B4B87"/>
    <w:rsid w:val="009D41BD"/>
    <w:rsid w:val="009F10F5"/>
    <w:rsid w:val="009F5B48"/>
    <w:rsid w:val="00A027CC"/>
    <w:rsid w:val="00A124EC"/>
    <w:rsid w:val="00A1524D"/>
    <w:rsid w:val="00A16C79"/>
    <w:rsid w:val="00A37F62"/>
    <w:rsid w:val="00A43815"/>
    <w:rsid w:val="00A44140"/>
    <w:rsid w:val="00A473DB"/>
    <w:rsid w:val="00A50F77"/>
    <w:rsid w:val="00A5269E"/>
    <w:rsid w:val="00A52AF3"/>
    <w:rsid w:val="00A52E3C"/>
    <w:rsid w:val="00A57CF3"/>
    <w:rsid w:val="00A60A51"/>
    <w:rsid w:val="00A61A03"/>
    <w:rsid w:val="00A66D7F"/>
    <w:rsid w:val="00A673EB"/>
    <w:rsid w:val="00A7450E"/>
    <w:rsid w:val="00A75462"/>
    <w:rsid w:val="00A763D7"/>
    <w:rsid w:val="00A93820"/>
    <w:rsid w:val="00A97386"/>
    <w:rsid w:val="00AB19CF"/>
    <w:rsid w:val="00AB2DF5"/>
    <w:rsid w:val="00AC01B5"/>
    <w:rsid w:val="00AD17FD"/>
    <w:rsid w:val="00AD6DEA"/>
    <w:rsid w:val="00AD6F47"/>
    <w:rsid w:val="00AE338A"/>
    <w:rsid w:val="00AF0716"/>
    <w:rsid w:val="00B21B8C"/>
    <w:rsid w:val="00B23CC4"/>
    <w:rsid w:val="00B3315C"/>
    <w:rsid w:val="00B36118"/>
    <w:rsid w:val="00B3658C"/>
    <w:rsid w:val="00B529E7"/>
    <w:rsid w:val="00B55A54"/>
    <w:rsid w:val="00B56FAD"/>
    <w:rsid w:val="00B6524F"/>
    <w:rsid w:val="00B74EC2"/>
    <w:rsid w:val="00B83696"/>
    <w:rsid w:val="00B85E93"/>
    <w:rsid w:val="00B91020"/>
    <w:rsid w:val="00BA4A8D"/>
    <w:rsid w:val="00BA4FF7"/>
    <w:rsid w:val="00BA5D17"/>
    <w:rsid w:val="00BA63A0"/>
    <w:rsid w:val="00BA67A3"/>
    <w:rsid w:val="00BB3755"/>
    <w:rsid w:val="00BB7675"/>
    <w:rsid w:val="00BC14D4"/>
    <w:rsid w:val="00BC499D"/>
    <w:rsid w:val="00BC5924"/>
    <w:rsid w:val="00BC733B"/>
    <w:rsid w:val="00BD40F9"/>
    <w:rsid w:val="00BD50B9"/>
    <w:rsid w:val="00BE5247"/>
    <w:rsid w:val="00BF1EAB"/>
    <w:rsid w:val="00BF2DB8"/>
    <w:rsid w:val="00BF6D35"/>
    <w:rsid w:val="00BF6DC6"/>
    <w:rsid w:val="00C01243"/>
    <w:rsid w:val="00C14784"/>
    <w:rsid w:val="00C17E04"/>
    <w:rsid w:val="00C415B7"/>
    <w:rsid w:val="00C4490D"/>
    <w:rsid w:val="00C450C0"/>
    <w:rsid w:val="00C55D6C"/>
    <w:rsid w:val="00C61A20"/>
    <w:rsid w:val="00C67E10"/>
    <w:rsid w:val="00C70C8C"/>
    <w:rsid w:val="00C7240D"/>
    <w:rsid w:val="00C75D0B"/>
    <w:rsid w:val="00C770F8"/>
    <w:rsid w:val="00C80215"/>
    <w:rsid w:val="00C81DE1"/>
    <w:rsid w:val="00C861F7"/>
    <w:rsid w:val="00C87C18"/>
    <w:rsid w:val="00CB1F27"/>
    <w:rsid w:val="00CB2413"/>
    <w:rsid w:val="00CB3F64"/>
    <w:rsid w:val="00CB5FED"/>
    <w:rsid w:val="00CC1206"/>
    <w:rsid w:val="00CC23BE"/>
    <w:rsid w:val="00CC5140"/>
    <w:rsid w:val="00CC5328"/>
    <w:rsid w:val="00CE41A8"/>
    <w:rsid w:val="00CF46B9"/>
    <w:rsid w:val="00CF6178"/>
    <w:rsid w:val="00D05A06"/>
    <w:rsid w:val="00D062EC"/>
    <w:rsid w:val="00D0733D"/>
    <w:rsid w:val="00D20E32"/>
    <w:rsid w:val="00D223A0"/>
    <w:rsid w:val="00D356B9"/>
    <w:rsid w:val="00D401CA"/>
    <w:rsid w:val="00D456EC"/>
    <w:rsid w:val="00D57169"/>
    <w:rsid w:val="00D60692"/>
    <w:rsid w:val="00D6192D"/>
    <w:rsid w:val="00D64FC0"/>
    <w:rsid w:val="00D6790B"/>
    <w:rsid w:val="00D7172E"/>
    <w:rsid w:val="00D8086B"/>
    <w:rsid w:val="00D85045"/>
    <w:rsid w:val="00D86E09"/>
    <w:rsid w:val="00DA60E3"/>
    <w:rsid w:val="00DA7AAC"/>
    <w:rsid w:val="00DA7D29"/>
    <w:rsid w:val="00DB0234"/>
    <w:rsid w:val="00DB0642"/>
    <w:rsid w:val="00DB3067"/>
    <w:rsid w:val="00DC28A3"/>
    <w:rsid w:val="00DC4906"/>
    <w:rsid w:val="00DC58A0"/>
    <w:rsid w:val="00DD4498"/>
    <w:rsid w:val="00DF477A"/>
    <w:rsid w:val="00DF7482"/>
    <w:rsid w:val="00DF7828"/>
    <w:rsid w:val="00E16EE9"/>
    <w:rsid w:val="00E21653"/>
    <w:rsid w:val="00E32D6B"/>
    <w:rsid w:val="00E33338"/>
    <w:rsid w:val="00E44E9B"/>
    <w:rsid w:val="00E46A40"/>
    <w:rsid w:val="00E47648"/>
    <w:rsid w:val="00E54403"/>
    <w:rsid w:val="00E663EB"/>
    <w:rsid w:val="00E66EE2"/>
    <w:rsid w:val="00E74F2D"/>
    <w:rsid w:val="00E91208"/>
    <w:rsid w:val="00EA7E3B"/>
    <w:rsid w:val="00EB41B8"/>
    <w:rsid w:val="00EC0262"/>
    <w:rsid w:val="00EC3A9D"/>
    <w:rsid w:val="00EC7C96"/>
    <w:rsid w:val="00ED5E04"/>
    <w:rsid w:val="00ED6A3C"/>
    <w:rsid w:val="00EE4E33"/>
    <w:rsid w:val="00EF1FE8"/>
    <w:rsid w:val="00EF604D"/>
    <w:rsid w:val="00F00865"/>
    <w:rsid w:val="00F01C1D"/>
    <w:rsid w:val="00F06039"/>
    <w:rsid w:val="00F068C7"/>
    <w:rsid w:val="00F176FA"/>
    <w:rsid w:val="00F237DD"/>
    <w:rsid w:val="00F249AE"/>
    <w:rsid w:val="00F272BE"/>
    <w:rsid w:val="00F367D4"/>
    <w:rsid w:val="00F40B84"/>
    <w:rsid w:val="00F47336"/>
    <w:rsid w:val="00F473D8"/>
    <w:rsid w:val="00F545AF"/>
    <w:rsid w:val="00F67FB9"/>
    <w:rsid w:val="00F70741"/>
    <w:rsid w:val="00F70AF9"/>
    <w:rsid w:val="00F76854"/>
    <w:rsid w:val="00F80E7A"/>
    <w:rsid w:val="00FA0934"/>
    <w:rsid w:val="00FA2F05"/>
    <w:rsid w:val="00FB19B9"/>
    <w:rsid w:val="00FB52F8"/>
    <w:rsid w:val="00FB5F42"/>
    <w:rsid w:val="00FB6883"/>
    <w:rsid w:val="00FC7605"/>
    <w:rsid w:val="00FD0054"/>
    <w:rsid w:val="00FD3DF9"/>
    <w:rsid w:val="00FD57C4"/>
    <w:rsid w:val="00FD691B"/>
    <w:rsid w:val="00FE1EAA"/>
    <w:rsid w:val="00FE3A98"/>
    <w:rsid w:val="00FE6633"/>
    <w:rsid w:val="00FF38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36389D"/>
  <w15:docId w15:val="{EC90108C-3061-4B96-8BFC-BE24D04D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uiPriority="6" w:qFormat="1"/>
    <w:lsdException w:name="heading 5" w:semiHidden="1" w:uiPriority="7" w:qFormat="1"/>
    <w:lsdException w:name="heading 6" w:semiHidden="1" w:uiPriority="7" w:unhideWhenUsed="1" w:qFormat="1"/>
    <w:lsdException w:name="heading 7" w:semiHidden="1" w:uiPriority="7" w:qFormat="1"/>
    <w:lsdException w:name="heading 8" w:semiHidden="1" w:uiPriority="7" w:qFormat="1"/>
    <w:lsdException w:name="heading 9" w:semiHidden="1" w:uiPriority="7"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56" w:unhideWhenUsed="1"/>
    <w:lsdException w:name="toc 3" w:semiHidden="1" w:uiPriority="56" w:unhideWhenUsed="1"/>
    <w:lsdException w:name="toc 4" w:semiHidden="1" w:uiPriority="56" w:unhideWhenUsed="1"/>
    <w:lsdException w:name="toc 5" w:semiHidden="1" w:uiPriority="56" w:unhideWhenUsed="1"/>
    <w:lsdException w:name="toc 6" w:semiHidden="1" w:uiPriority="56" w:unhideWhenUsed="1"/>
    <w:lsdException w:name="toc 7" w:semiHidden="1" w:uiPriority="56" w:unhideWhenUsed="1"/>
    <w:lsdException w:name="toc 8" w:semiHidden="1" w:uiPriority="56" w:unhideWhenUsed="1"/>
    <w:lsdException w:name="toc 9" w:semiHidden="1" w:uiPriority="56" w:unhideWhenUsed="1"/>
    <w:lsdException w:name="Normal Indent" w:semiHidden="1" w:unhideWhenUsed="1"/>
    <w:lsdException w:name="footnote text" w:semiHidden="1" w:unhideWhenUsed="1"/>
    <w:lsdException w:name="annotation text" w:semiHidden="1" w:unhideWhenUsed="1"/>
    <w:lsdException w:name="header" w:uiPriority="21" w:unhideWhenUsed="1"/>
    <w:lsdException w:name="footer" w:uiPriority="22" w:unhideWhenUsed="1"/>
    <w:lsdException w:name="index heading" w:semiHidden="1" w:unhideWhenUsed="1"/>
    <w:lsdException w:name="caption" w:semiHidden="1" w:uiPriority="5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2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22" w:unhideWhenUsed="1" w:qFormat="1"/>
    <w:lsdException w:name="FollowedHyperlink" w:unhideWhenUsed="1"/>
    <w:lsdException w:name="Strong" w:uiPriority="46" w:qFormat="1"/>
    <w:lsdException w:name="Emphasis" w:uiPriority="4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1" w:qFormat="1"/>
    <w:lsdException w:name="Quote" w:uiPriority="29" w:qFormat="1"/>
    <w:lsdException w:name="Intense Quote" w:uiPriority="4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6" w:qFormat="1"/>
    <w:lsdException w:name="Subtle Reference" w:uiPriority="48" w:qFormat="1"/>
    <w:lsdException w:name="Intense Reference" w:uiPriority="49" w:qFormat="1"/>
    <w:lsdException w:name="Book Title" w:uiPriority="50" w:qFormat="1"/>
    <w:lsdException w:name="Bibliography" w:semiHidden="1" w:uiPriority="54" w:unhideWhenUsed="1"/>
    <w:lsdException w:name="TOC Heading" w:semiHidden="1" w:uiPriority="56"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iscBodyText"/>
    <w:qFormat/>
    <w:rsid w:val="00CC5140"/>
    <w:pPr>
      <w:spacing w:before="140" w:after="140" w:line="280" w:lineRule="auto"/>
    </w:pPr>
    <w:rPr>
      <w:rFonts w:ascii="Corbel" w:eastAsia="Calibri" w:hAnsi="Corbel" w:cs="Times New Roman"/>
      <w:color w:val="2C3841"/>
    </w:rPr>
  </w:style>
  <w:style w:type="paragraph" w:styleId="Heading1">
    <w:name w:val="heading 1"/>
    <w:aliases w:val="Jisc Heading 1"/>
    <w:basedOn w:val="Normal"/>
    <w:next w:val="Normal"/>
    <w:link w:val="Heading1Char"/>
    <w:uiPriority w:val="5"/>
    <w:qFormat/>
    <w:rsid w:val="00C4490D"/>
    <w:pPr>
      <w:keepNext/>
      <w:pageBreakBefore/>
      <w:tabs>
        <w:tab w:val="left" w:pos="680"/>
        <w:tab w:val="left" w:pos="992"/>
      </w:tabs>
      <w:spacing w:before="0" w:after="120" w:line="228" w:lineRule="auto"/>
      <w:outlineLvl w:val="0"/>
    </w:pPr>
    <w:rPr>
      <w:color w:val="552481"/>
      <w:spacing w:val="-10"/>
      <w:sz w:val="48"/>
      <w:szCs w:val="48"/>
    </w:rPr>
  </w:style>
  <w:style w:type="paragraph" w:styleId="Heading2">
    <w:name w:val="heading 2"/>
    <w:aliases w:val="Jisc Heading 2"/>
    <w:basedOn w:val="Normal"/>
    <w:next w:val="Normal"/>
    <w:link w:val="Heading2Char"/>
    <w:uiPriority w:val="6"/>
    <w:qFormat/>
    <w:rsid w:val="00C4490D"/>
    <w:pPr>
      <w:keepNext/>
      <w:spacing w:before="400" w:after="120" w:line="228" w:lineRule="auto"/>
      <w:outlineLvl w:val="1"/>
    </w:pPr>
    <w:rPr>
      <w:color w:val="B71A8B"/>
      <w:spacing w:val="-10"/>
      <w:sz w:val="44"/>
      <w:szCs w:val="32"/>
      <w:lang w:eastAsia="en-GB"/>
    </w:rPr>
  </w:style>
  <w:style w:type="paragraph" w:styleId="Heading3">
    <w:name w:val="heading 3"/>
    <w:aliases w:val="Jisc Heading 3"/>
    <w:basedOn w:val="Normal"/>
    <w:next w:val="Normal"/>
    <w:link w:val="Heading3Char"/>
    <w:uiPriority w:val="6"/>
    <w:qFormat/>
    <w:rsid w:val="00774A78"/>
    <w:pPr>
      <w:keepNext/>
      <w:suppressAutoHyphens/>
      <w:autoSpaceDN w:val="0"/>
      <w:spacing w:before="300" w:after="120" w:line="276" w:lineRule="auto"/>
      <w:textAlignment w:val="baseline"/>
      <w:outlineLvl w:val="2"/>
    </w:pPr>
    <w:rPr>
      <w:rFonts w:eastAsia="Times New Roman"/>
      <w:b/>
      <w:bCs/>
      <w:color w:val="00557F"/>
      <w:sz w:val="32"/>
      <w:lang w:eastAsia="en-GB"/>
    </w:rPr>
  </w:style>
  <w:style w:type="paragraph" w:styleId="Heading4">
    <w:name w:val="heading 4"/>
    <w:aliases w:val="Jisc Heading 4"/>
    <w:basedOn w:val="Normal"/>
    <w:next w:val="Normal"/>
    <w:link w:val="Heading4Char"/>
    <w:uiPriority w:val="6"/>
    <w:qFormat/>
    <w:rsid w:val="00774A78"/>
    <w:pPr>
      <w:keepNext/>
      <w:keepLines/>
      <w:suppressAutoHyphens/>
      <w:spacing w:before="200" w:after="60" w:line="24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isc Page Header (Line1)"/>
    <w:basedOn w:val="Normal"/>
    <w:link w:val="HeaderChar"/>
    <w:uiPriority w:val="23"/>
    <w:unhideWhenUsed/>
    <w:rsid w:val="00AD6F47"/>
    <w:pPr>
      <w:tabs>
        <w:tab w:val="left" w:pos="6532"/>
      </w:tabs>
      <w:spacing w:before="60" w:after="0" w:line="240" w:lineRule="auto"/>
      <w:jc w:val="right"/>
    </w:pPr>
    <w:rPr>
      <w:rFonts w:eastAsia="Times New Roman"/>
      <w:noProof/>
      <w:color w:val="E61554"/>
      <w:sz w:val="20"/>
      <w:szCs w:val="20"/>
      <w:lang w:eastAsia="en-GB"/>
    </w:rPr>
  </w:style>
  <w:style w:type="character" w:customStyle="1" w:styleId="HeaderChar">
    <w:name w:val="Header Char"/>
    <w:aliases w:val="Jisc Page Header (Line1) Char"/>
    <w:basedOn w:val="DefaultParagraphFont"/>
    <w:link w:val="Header"/>
    <w:uiPriority w:val="23"/>
    <w:rsid w:val="00AD6F47"/>
    <w:rPr>
      <w:rFonts w:ascii="Corbel" w:eastAsia="Times New Roman" w:hAnsi="Corbel" w:cs="Times New Roman"/>
      <w:noProof/>
      <w:color w:val="E61554"/>
      <w:sz w:val="20"/>
      <w:szCs w:val="20"/>
      <w:lang w:eastAsia="en-GB"/>
    </w:rPr>
  </w:style>
  <w:style w:type="character" w:customStyle="1" w:styleId="Heading1Char">
    <w:name w:val="Heading 1 Char"/>
    <w:aliases w:val="Jisc Heading 1 Char"/>
    <w:basedOn w:val="DefaultParagraphFont"/>
    <w:link w:val="Heading1"/>
    <w:uiPriority w:val="5"/>
    <w:rsid w:val="00C4490D"/>
    <w:rPr>
      <w:rFonts w:ascii="Corbel" w:eastAsia="Calibri" w:hAnsi="Corbel" w:cs="Times New Roman"/>
      <w:color w:val="552481"/>
      <w:spacing w:val="-10"/>
      <w:sz w:val="48"/>
      <w:szCs w:val="48"/>
    </w:rPr>
  </w:style>
  <w:style w:type="character" w:customStyle="1" w:styleId="Heading2Char">
    <w:name w:val="Heading 2 Char"/>
    <w:aliases w:val="Jisc Heading 2 Char"/>
    <w:basedOn w:val="DefaultParagraphFont"/>
    <w:link w:val="Heading2"/>
    <w:uiPriority w:val="6"/>
    <w:rsid w:val="00C4490D"/>
    <w:rPr>
      <w:rFonts w:ascii="Corbel" w:eastAsia="Calibri" w:hAnsi="Corbel" w:cs="Times New Roman"/>
      <w:color w:val="B71A8B"/>
      <w:spacing w:val="-10"/>
      <w:sz w:val="44"/>
      <w:szCs w:val="32"/>
      <w:lang w:eastAsia="en-GB"/>
    </w:rPr>
  </w:style>
  <w:style w:type="character" w:customStyle="1" w:styleId="Heading3Char">
    <w:name w:val="Heading 3 Char"/>
    <w:aliases w:val="Jisc Heading 3 Char"/>
    <w:basedOn w:val="DefaultParagraphFont"/>
    <w:link w:val="Heading3"/>
    <w:uiPriority w:val="6"/>
    <w:rsid w:val="00FB6883"/>
    <w:rPr>
      <w:rFonts w:ascii="Corbel" w:eastAsia="Times New Roman" w:hAnsi="Corbel" w:cs="Times New Roman"/>
      <w:b/>
      <w:bCs/>
      <w:color w:val="00557F"/>
      <w:sz w:val="32"/>
      <w:lang w:eastAsia="en-GB"/>
    </w:rPr>
  </w:style>
  <w:style w:type="numbering" w:customStyle="1" w:styleId="JiscBodyBullets">
    <w:name w:val="JiscBodyBullets"/>
    <w:uiPriority w:val="99"/>
    <w:rsid w:val="0033452C"/>
    <w:pPr>
      <w:numPr>
        <w:numId w:val="2"/>
      </w:numPr>
    </w:pPr>
  </w:style>
  <w:style w:type="paragraph" w:styleId="ListParagraph">
    <w:name w:val="List Paragraph"/>
    <w:basedOn w:val="Normal"/>
    <w:uiPriority w:val="51"/>
    <w:semiHidden/>
    <w:qFormat/>
    <w:rsid w:val="0033452C"/>
    <w:pPr>
      <w:numPr>
        <w:numId w:val="1"/>
      </w:numPr>
    </w:pPr>
  </w:style>
  <w:style w:type="paragraph" w:customStyle="1" w:styleId="JiscListBulletsLast">
    <w:name w:val="Jisc List (Bullets Last)"/>
    <w:basedOn w:val="ListBullet"/>
    <w:uiPriority w:val="9"/>
    <w:rsid w:val="0033452C"/>
    <w:pPr>
      <w:spacing w:after="360"/>
      <w:ind w:left="357" w:hanging="357"/>
    </w:pPr>
  </w:style>
  <w:style w:type="paragraph" w:customStyle="1" w:styleId="JiscBoxHeaderWhite">
    <w:name w:val="Jisc Box Header (White)"/>
    <w:basedOn w:val="JiscBoxHeader"/>
    <w:next w:val="JiscBoxTextWhite"/>
    <w:uiPriority w:val="18"/>
    <w:qFormat/>
    <w:rsid w:val="00614648"/>
    <w:rPr>
      <w:color w:val="FFFFFF" w:themeColor="background1"/>
    </w:rPr>
  </w:style>
  <w:style w:type="paragraph" w:customStyle="1" w:styleId="JiscHeading1notinTOC">
    <w:name w:val="Jisc Heading 1 (not in TOC)"/>
    <w:basedOn w:val="Heading1"/>
    <w:next w:val="Normal"/>
    <w:uiPriority w:val="4"/>
    <w:qFormat/>
    <w:rsid w:val="00FB6883"/>
  </w:style>
  <w:style w:type="paragraph" w:customStyle="1" w:styleId="JiscCoverDate">
    <w:name w:val="JiscCoverDate"/>
    <w:basedOn w:val="Normal"/>
    <w:uiPriority w:val="3"/>
    <w:semiHidden/>
    <w:rsid w:val="00A1524D"/>
    <w:pPr>
      <w:spacing w:before="0" w:after="0" w:line="240" w:lineRule="auto"/>
    </w:pPr>
    <w:rPr>
      <w:color w:val="FFFFFF"/>
      <w:sz w:val="28"/>
      <w:szCs w:val="28"/>
    </w:rPr>
  </w:style>
  <w:style w:type="paragraph" w:styleId="BalloonText">
    <w:name w:val="Balloon Text"/>
    <w:basedOn w:val="Normal"/>
    <w:link w:val="BalloonTextChar"/>
    <w:uiPriority w:val="99"/>
    <w:semiHidden/>
    <w:rsid w:val="00487B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43"/>
    <w:rPr>
      <w:rFonts w:ascii="Segoe UI" w:eastAsia="Calibri" w:hAnsi="Segoe UI" w:cs="Segoe UI"/>
      <w:color w:val="2C3841"/>
      <w:sz w:val="18"/>
      <w:szCs w:val="18"/>
    </w:rPr>
  </w:style>
  <w:style w:type="character" w:styleId="Hyperlink">
    <w:name w:val="Hyperlink"/>
    <w:aliases w:val="Jisc Hyperlink"/>
    <w:uiPriority w:val="22"/>
    <w:unhideWhenUsed/>
    <w:qFormat/>
    <w:rsid w:val="004400F4"/>
    <w:rPr>
      <w:b/>
      <w:color w:val="DE481C"/>
      <w:u w:val="none"/>
    </w:rPr>
  </w:style>
  <w:style w:type="table" w:customStyle="1" w:styleId="JiscBox1">
    <w:name w:val="JiscBox1"/>
    <w:basedOn w:val="TableNormal"/>
    <w:uiPriority w:val="99"/>
    <w:rsid w:val="00207203"/>
    <w:pPr>
      <w:spacing w:after="0" w:line="240" w:lineRule="auto"/>
    </w:pPr>
    <w:rPr>
      <w:sz w:val="20"/>
    </w:rPr>
    <w:tblPr>
      <w:tblCellMar>
        <w:top w:w="113" w:type="dxa"/>
        <w:left w:w="170" w:type="dxa"/>
        <w:bottom w:w="113" w:type="dxa"/>
        <w:right w:w="170" w:type="dxa"/>
      </w:tblCellMar>
    </w:tblPr>
    <w:tcPr>
      <w:shd w:val="clear" w:color="auto" w:fill="CADCF0"/>
    </w:tcPr>
  </w:style>
  <w:style w:type="paragraph" w:customStyle="1" w:styleId="JiscPageHeaderLine2">
    <w:name w:val="Jisc Page Header (Line2)"/>
    <w:basedOn w:val="Header"/>
    <w:uiPriority w:val="23"/>
    <w:unhideWhenUsed/>
    <w:rsid w:val="00FF3828"/>
    <w:rPr>
      <w:color w:val="820036"/>
    </w:rPr>
  </w:style>
  <w:style w:type="paragraph" w:styleId="Title">
    <w:name w:val="Title"/>
    <w:aliases w:val="JiscCoverTitle"/>
    <w:basedOn w:val="Normal"/>
    <w:next w:val="Subtitle"/>
    <w:link w:val="TitleChar"/>
    <w:uiPriority w:val="1"/>
    <w:qFormat/>
    <w:rsid w:val="001F68F9"/>
    <w:pPr>
      <w:adjustRightInd w:val="0"/>
      <w:spacing w:before="0" w:after="0" w:line="240" w:lineRule="auto"/>
      <w:outlineLvl w:val="0"/>
    </w:pPr>
    <w:rPr>
      <w:rFonts w:eastAsia="MS Mincho" w:cs="Arial"/>
      <w:bCs/>
      <w:color w:val="B71A8B"/>
      <w:spacing w:val="-2"/>
      <w:kern w:val="28"/>
      <w:sz w:val="96"/>
      <w:szCs w:val="96"/>
      <w:lang w:eastAsia="ja-JP"/>
    </w:rPr>
  </w:style>
  <w:style w:type="paragraph" w:styleId="ListBullet2">
    <w:name w:val="List Bullet 2"/>
    <w:basedOn w:val="Normal"/>
    <w:uiPriority w:val="99"/>
    <w:semiHidden/>
    <w:rsid w:val="000654B9"/>
    <w:pPr>
      <w:spacing w:after="120"/>
    </w:pPr>
  </w:style>
  <w:style w:type="paragraph" w:styleId="ListBullet3">
    <w:name w:val="List Bullet 3"/>
    <w:basedOn w:val="Normal"/>
    <w:uiPriority w:val="99"/>
    <w:semiHidden/>
    <w:rsid w:val="000654B9"/>
    <w:pPr>
      <w:spacing w:after="120"/>
    </w:pPr>
  </w:style>
  <w:style w:type="character" w:customStyle="1" w:styleId="TitleChar">
    <w:name w:val="Title Char"/>
    <w:aliases w:val="JiscCoverTitle Char"/>
    <w:basedOn w:val="DefaultParagraphFont"/>
    <w:link w:val="Title"/>
    <w:uiPriority w:val="1"/>
    <w:rsid w:val="001F68F9"/>
    <w:rPr>
      <w:rFonts w:ascii="Corbel" w:eastAsia="MS Mincho" w:hAnsi="Corbel" w:cs="Arial"/>
      <w:bCs/>
      <w:color w:val="B71A8B"/>
      <w:spacing w:val="-2"/>
      <w:kern w:val="28"/>
      <w:sz w:val="96"/>
      <w:szCs w:val="96"/>
      <w:lang w:eastAsia="ja-JP"/>
    </w:rPr>
  </w:style>
  <w:style w:type="paragraph" w:customStyle="1" w:styleId="JiscQuoteReference">
    <w:name w:val="Jisc Quote Reference"/>
    <w:basedOn w:val="Normal"/>
    <w:uiPriority w:val="21"/>
    <w:qFormat/>
    <w:rsid w:val="00A1524D"/>
    <w:pPr>
      <w:spacing w:before="20" w:after="0" w:line="216" w:lineRule="auto"/>
      <w:ind w:left="567"/>
    </w:pPr>
    <w:rPr>
      <w:b/>
      <w:color w:val="00557F"/>
      <w:sz w:val="16"/>
      <w:szCs w:val="16"/>
    </w:rPr>
  </w:style>
  <w:style w:type="character" w:customStyle="1" w:styleId="Heading4Char">
    <w:name w:val="Heading 4 Char"/>
    <w:aliases w:val="Jisc Heading 4 Char"/>
    <w:basedOn w:val="DefaultParagraphFont"/>
    <w:link w:val="Heading4"/>
    <w:uiPriority w:val="6"/>
    <w:rsid w:val="00FB6883"/>
    <w:rPr>
      <w:rFonts w:ascii="Corbel" w:eastAsiaTheme="majorEastAsia" w:hAnsi="Corbel" w:cstheme="majorBidi"/>
      <w:b/>
      <w:iCs/>
      <w:color w:val="2C3841"/>
    </w:rPr>
  </w:style>
  <w:style w:type="paragraph" w:styleId="Subtitle">
    <w:name w:val="Subtitle"/>
    <w:aliases w:val="JiscCoverSubtitle"/>
    <w:basedOn w:val="Normal"/>
    <w:next w:val="Normal"/>
    <w:link w:val="SubtitleChar"/>
    <w:uiPriority w:val="2"/>
    <w:qFormat/>
    <w:rsid w:val="00F06039"/>
    <w:pPr>
      <w:spacing w:before="0" w:after="0" w:line="240" w:lineRule="auto"/>
    </w:pPr>
    <w:rPr>
      <w:color w:val="552481"/>
      <w:sz w:val="48"/>
      <w:szCs w:val="48"/>
    </w:rPr>
  </w:style>
  <w:style w:type="paragraph" w:styleId="Quote">
    <w:name w:val="Quote"/>
    <w:aliases w:val="Jisc Quote"/>
    <w:basedOn w:val="Normal"/>
    <w:next w:val="JiscQuoteReference"/>
    <w:link w:val="QuoteChar"/>
    <w:uiPriority w:val="20"/>
    <w:qFormat/>
    <w:rsid w:val="00A1524D"/>
    <w:pPr>
      <w:keepNext/>
      <w:spacing w:before="0" w:after="60" w:line="228" w:lineRule="auto"/>
      <w:ind w:left="567"/>
    </w:pPr>
    <w:rPr>
      <w:i/>
      <w:color w:val="B71A8B"/>
      <w:spacing w:val="-10"/>
      <w:sz w:val="40"/>
      <w:szCs w:val="40"/>
    </w:rPr>
  </w:style>
  <w:style w:type="character" w:customStyle="1" w:styleId="QuoteChar">
    <w:name w:val="Quote Char"/>
    <w:aliases w:val="Jisc Quote Char"/>
    <w:basedOn w:val="DefaultParagraphFont"/>
    <w:link w:val="Quote"/>
    <w:uiPriority w:val="20"/>
    <w:rsid w:val="00DA60E3"/>
    <w:rPr>
      <w:rFonts w:ascii="Corbel" w:eastAsia="Calibri" w:hAnsi="Corbel" w:cs="Times New Roman"/>
      <w:i/>
      <w:color w:val="B71A8B"/>
      <w:spacing w:val="-10"/>
      <w:sz w:val="40"/>
      <w:szCs w:val="40"/>
    </w:rPr>
  </w:style>
  <w:style w:type="character" w:customStyle="1" w:styleId="SubtitleChar">
    <w:name w:val="Subtitle Char"/>
    <w:aliases w:val="JiscCoverSubtitle Char"/>
    <w:basedOn w:val="DefaultParagraphFont"/>
    <w:link w:val="Subtitle"/>
    <w:uiPriority w:val="2"/>
    <w:rsid w:val="00F06039"/>
    <w:rPr>
      <w:rFonts w:ascii="Corbel" w:eastAsia="Calibri" w:hAnsi="Corbel" w:cs="Times New Roman"/>
      <w:color w:val="552481"/>
      <w:sz w:val="48"/>
      <w:szCs w:val="48"/>
    </w:rPr>
  </w:style>
  <w:style w:type="paragraph" w:styleId="Footer">
    <w:name w:val="footer"/>
    <w:aliases w:val="Jisc Page Footer (Text)"/>
    <w:basedOn w:val="Normal"/>
    <w:link w:val="FooterChar"/>
    <w:uiPriority w:val="24"/>
    <w:unhideWhenUsed/>
    <w:rsid w:val="00043F43"/>
    <w:pPr>
      <w:pBdr>
        <w:top w:val="single" w:sz="4" w:space="6" w:color="auto"/>
      </w:pBdr>
      <w:spacing w:before="120" w:after="0" w:line="240" w:lineRule="auto"/>
    </w:pPr>
    <w:rPr>
      <w:rFonts w:eastAsia="Times New Roman"/>
      <w:color w:val="552481"/>
      <w:sz w:val="18"/>
      <w:szCs w:val="18"/>
      <w:lang w:eastAsia="x-none"/>
    </w:rPr>
  </w:style>
  <w:style w:type="character" w:customStyle="1" w:styleId="FooterChar">
    <w:name w:val="Footer Char"/>
    <w:aliases w:val="Jisc Page Footer (Text) Char"/>
    <w:basedOn w:val="DefaultParagraphFont"/>
    <w:link w:val="Footer"/>
    <w:uiPriority w:val="24"/>
    <w:rsid w:val="00DA60E3"/>
    <w:rPr>
      <w:rFonts w:ascii="Corbel" w:eastAsia="Times New Roman" w:hAnsi="Corbel" w:cs="Times New Roman"/>
      <w:color w:val="552481"/>
      <w:sz w:val="18"/>
      <w:szCs w:val="18"/>
      <w:lang w:eastAsia="x-none"/>
    </w:rPr>
  </w:style>
  <w:style w:type="paragraph" w:styleId="ListBullet4">
    <w:name w:val="List Bullet 4"/>
    <w:basedOn w:val="Normal"/>
    <w:uiPriority w:val="99"/>
    <w:semiHidden/>
    <w:rsid w:val="0033452C"/>
    <w:pPr>
      <w:contextualSpacing/>
    </w:pPr>
  </w:style>
  <w:style w:type="paragraph" w:styleId="ListBullet5">
    <w:name w:val="List Bullet 5"/>
    <w:basedOn w:val="Normal"/>
    <w:uiPriority w:val="99"/>
    <w:semiHidden/>
    <w:rsid w:val="0033452C"/>
    <w:pPr>
      <w:contextualSpacing/>
    </w:pPr>
  </w:style>
  <w:style w:type="paragraph" w:customStyle="1" w:styleId="JiscBoxText">
    <w:name w:val="Jisc Box Text"/>
    <w:basedOn w:val="Normal"/>
    <w:uiPriority w:val="17"/>
    <w:qFormat/>
    <w:rsid w:val="00207203"/>
    <w:pPr>
      <w:spacing w:line="240" w:lineRule="auto"/>
    </w:pPr>
    <w:rPr>
      <w:sz w:val="20"/>
    </w:rPr>
  </w:style>
  <w:style w:type="paragraph" w:customStyle="1" w:styleId="JiscBoxHeader">
    <w:name w:val="Jisc Box Header"/>
    <w:basedOn w:val="Normal"/>
    <w:next w:val="JiscBoxText"/>
    <w:uiPriority w:val="16"/>
    <w:qFormat/>
    <w:rsid w:val="00614648"/>
    <w:pPr>
      <w:spacing w:before="200" w:after="60" w:line="240" w:lineRule="auto"/>
    </w:pPr>
    <w:rPr>
      <w:b/>
      <w:color w:val="552481"/>
      <w:sz w:val="24"/>
    </w:rPr>
  </w:style>
  <w:style w:type="paragraph" w:customStyle="1" w:styleId="JiscBoxTextWhite">
    <w:name w:val="Jisc Box Text (White)"/>
    <w:basedOn w:val="JiscBoxText"/>
    <w:uiPriority w:val="19"/>
    <w:qFormat/>
    <w:rsid w:val="00614648"/>
    <w:rPr>
      <w:color w:val="FFFFFF" w:themeColor="background1"/>
    </w:rPr>
  </w:style>
  <w:style w:type="table" w:customStyle="1" w:styleId="JiscBox2">
    <w:name w:val="JiscBox2"/>
    <w:basedOn w:val="JiscBox1"/>
    <w:uiPriority w:val="99"/>
    <w:rsid w:val="00614648"/>
    <w:rPr>
      <w:color w:val="FFFFFF" w:themeColor="background1"/>
    </w:rPr>
    <w:tblPr/>
    <w:tcPr>
      <w:shd w:val="clear" w:color="auto" w:fill="0092CB"/>
    </w:tcPr>
  </w:style>
  <w:style w:type="table" w:customStyle="1" w:styleId="JiscBox3">
    <w:name w:val="JiscBox3"/>
    <w:basedOn w:val="JiscBox2"/>
    <w:uiPriority w:val="99"/>
    <w:rsid w:val="00614648"/>
    <w:tblPr/>
    <w:tcPr>
      <w:shd w:val="clear" w:color="auto" w:fill="552481"/>
    </w:tcPr>
  </w:style>
  <w:style w:type="table" w:styleId="TableGrid">
    <w:name w:val="Table Grid"/>
    <w:basedOn w:val="TableNormal"/>
    <w:uiPriority w:val="39"/>
    <w:rsid w:val="00F6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Header">
    <w:name w:val="Jisc Table Header"/>
    <w:basedOn w:val="Normal"/>
    <w:uiPriority w:val="13"/>
    <w:qFormat/>
    <w:rsid w:val="00F67FB9"/>
    <w:pPr>
      <w:spacing w:before="60" w:after="60"/>
      <w:ind w:left="62" w:right="62"/>
    </w:pPr>
    <w:rPr>
      <w:b/>
      <w:color w:val="FFFFFF"/>
      <w:sz w:val="20"/>
    </w:rPr>
  </w:style>
  <w:style w:type="paragraph" w:customStyle="1" w:styleId="JiscTableText">
    <w:name w:val="Jisc Table Text"/>
    <w:basedOn w:val="Normal"/>
    <w:uiPriority w:val="14"/>
    <w:qFormat/>
    <w:rsid w:val="00C01243"/>
    <w:pPr>
      <w:spacing w:before="60" w:after="60"/>
      <w:ind w:left="62" w:right="62"/>
    </w:pPr>
    <w:rPr>
      <w:sz w:val="20"/>
    </w:rPr>
  </w:style>
  <w:style w:type="paragraph" w:styleId="ListBullet">
    <w:name w:val="List Bullet"/>
    <w:basedOn w:val="Normal"/>
    <w:uiPriority w:val="99"/>
    <w:semiHidden/>
    <w:rsid w:val="000654B9"/>
    <w:pPr>
      <w:spacing w:after="120"/>
    </w:pPr>
  </w:style>
  <w:style w:type="numbering" w:customStyle="1" w:styleId="JiscListNumber">
    <w:name w:val="JiscListNumber"/>
    <w:uiPriority w:val="99"/>
    <w:rsid w:val="000654B9"/>
    <w:pPr>
      <w:numPr>
        <w:numId w:val="3"/>
      </w:numPr>
    </w:pPr>
  </w:style>
  <w:style w:type="paragraph" w:customStyle="1" w:styleId="JiscListNumbersLast">
    <w:name w:val="Jisc List (Numbers Last)"/>
    <w:basedOn w:val="ListNumber"/>
    <w:uiPriority w:val="9"/>
    <w:rsid w:val="000654B9"/>
    <w:pPr>
      <w:spacing w:after="360"/>
    </w:pPr>
  </w:style>
  <w:style w:type="paragraph" w:styleId="ListNumber">
    <w:name w:val="List Number"/>
    <w:basedOn w:val="Normal"/>
    <w:uiPriority w:val="99"/>
    <w:semiHidden/>
    <w:rsid w:val="000654B9"/>
    <w:pPr>
      <w:numPr>
        <w:numId w:val="7"/>
      </w:numPr>
      <w:spacing w:after="120"/>
    </w:pPr>
  </w:style>
  <w:style w:type="paragraph" w:styleId="ListNumber2">
    <w:name w:val="List Number 2"/>
    <w:basedOn w:val="Normal"/>
    <w:uiPriority w:val="99"/>
    <w:semiHidden/>
    <w:rsid w:val="000654B9"/>
    <w:pPr>
      <w:numPr>
        <w:ilvl w:val="1"/>
        <w:numId w:val="7"/>
      </w:numPr>
      <w:spacing w:after="120"/>
    </w:pPr>
  </w:style>
  <w:style w:type="numbering" w:customStyle="1" w:styleId="JiscListTableBullets">
    <w:name w:val="JiscListTableBullets"/>
    <w:uiPriority w:val="99"/>
    <w:rsid w:val="00300CA6"/>
    <w:pPr>
      <w:numPr>
        <w:numId w:val="4"/>
      </w:numPr>
    </w:pPr>
  </w:style>
  <w:style w:type="paragraph" w:customStyle="1" w:styleId="JiscTableListBullets">
    <w:name w:val="Jisc Table List (Bullets)"/>
    <w:basedOn w:val="ListParagraph"/>
    <w:uiPriority w:val="15"/>
    <w:qFormat/>
    <w:rsid w:val="00300CA6"/>
    <w:pPr>
      <w:numPr>
        <w:numId w:val="5"/>
      </w:numPr>
      <w:spacing w:after="120"/>
      <w:contextualSpacing/>
    </w:pPr>
    <w:rPr>
      <w:sz w:val="20"/>
    </w:rPr>
  </w:style>
  <w:style w:type="table" w:customStyle="1" w:styleId="JiscTable1">
    <w:name w:val="JiscTable1"/>
    <w:basedOn w:val="TableNormal"/>
    <w:uiPriority w:val="99"/>
    <w:rsid w:val="00300CA6"/>
    <w:pPr>
      <w:spacing w:after="0" w:line="240" w:lineRule="auto"/>
    </w:pPr>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bottom w:w="57" w:type="dxa"/>
        <w:right w:w="0" w:type="dxa"/>
      </w:tblCellMar>
    </w:tblPr>
    <w:tcPr>
      <w:shd w:val="clear" w:color="auto" w:fill="CADCF0"/>
    </w:tcPr>
    <w:tblStylePr w:type="firstRow">
      <w:tblPr/>
      <w:tcPr>
        <w:shd w:val="clear" w:color="auto" w:fill="2C3841"/>
      </w:tcPr>
    </w:tblStylePr>
  </w:style>
  <w:style w:type="table" w:customStyle="1" w:styleId="JiscTable2">
    <w:name w:val="JiscTable2"/>
    <w:basedOn w:val="JiscTable1"/>
    <w:uiPriority w:val="99"/>
    <w:rsid w:val="00300CA6"/>
    <w:tblPr>
      <w:tblBorders>
        <w:top w:val="single" w:sz="4" w:space="0" w:color="0092CB"/>
        <w:left w:val="single" w:sz="4" w:space="0" w:color="0092CB"/>
        <w:bottom w:val="single" w:sz="4" w:space="0" w:color="0092CB"/>
        <w:right w:val="single" w:sz="4" w:space="0" w:color="0092CB"/>
        <w:insideH w:val="single" w:sz="4" w:space="0" w:color="0092CB"/>
        <w:insideV w:val="single" w:sz="4" w:space="0" w:color="0092CB"/>
      </w:tblBorders>
    </w:tblPr>
    <w:tcPr>
      <w:shd w:val="clear" w:color="auto" w:fill="auto"/>
    </w:tcPr>
    <w:tblStylePr w:type="firstRow">
      <w:tblPr/>
      <w:tcPr>
        <w:tcBorders>
          <w:insideH w:val="nil"/>
          <w:insideV w:val="nil"/>
        </w:tcBorders>
        <w:shd w:val="clear" w:color="auto" w:fill="0092CB"/>
      </w:tcPr>
    </w:tblStylePr>
  </w:style>
  <w:style w:type="paragraph" w:customStyle="1" w:styleId="JiscTableorFigureTitle">
    <w:name w:val="Jisc Table or Figure Title"/>
    <w:basedOn w:val="Normal"/>
    <w:next w:val="Normal"/>
    <w:uiPriority w:val="12"/>
    <w:qFormat/>
    <w:rsid w:val="00DF7828"/>
    <w:pPr>
      <w:spacing w:before="400" w:after="120" w:line="276" w:lineRule="auto"/>
    </w:pPr>
    <w:rPr>
      <w:b/>
      <w:color w:val="00557F"/>
      <w:sz w:val="24"/>
    </w:rPr>
  </w:style>
  <w:style w:type="character" w:styleId="FollowedHyperlink">
    <w:name w:val="FollowedHyperlink"/>
    <w:aliases w:val="JiscHyperlinkFollowed"/>
    <w:basedOn w:val="Hyperlink"/>
    <w:uiPriority w:val="22"/>
    <w:semiHidden/>
    <w:rsid w:val="00043F43"/>
    <w:rPr>
      <w:b/>
      <w:color w:val="DE481C"/>
      <w:u w:val="none"/>
    </w:rPr>
  </w:style>
  <w:style w:type="character" w:styleId="PageNumber">
    <w:name w:val="page number"/>
    <w:aliases w:val="Jisc Page Footer (Page Number)"/>
    <w:basedOn w:val="DefaultParagraphFont"/>
    <w:uiPriority w:val="26"/>
    <w:unhideWhenUsed/>
    <w:rsid w:val="000A102A"/>
    <w:rPr>
      <w:color w:val="2C3841"/>
    </w:rPr>
  </w:style>
  <w:style w:type="paragraph" w:customStyle="1" w:styleId="JiscHeading1NoPageBreak">
    <w:name w:val="Jisc Heading 1 (No Page Break)"/>
    <w:basedOn w:val="Heading1"/>
    <w:next w:val="Normal"/>
    <w:uiPriority w:val="4"/>
    <w:qFormat/>
    <w:rsid w:val="00FE3A98"/>
    <w:pPr>
      <w:pageBreakBefore w:val="0"/>
      <w:spacing w:before="800"/>
    </w:pPr>
  </w:style>
  <w:style w:type="paragraph" w:styleId="TOC1">
    <w:name w:val="toc 1"/>
    <w:aliases w:val="JiscTOC 1"/>
    <w:basedOn w:val="Normal"/>
    <w:next w:val="Normal"/>
    <w:autoRedefine/>
    <w:uiPriority w:val="39"/>
    <w:unhideWhenUsed/>
    <w:rsid w:val="005169FB"/>
    <w:pPr>
      <w:tabs>
        <w:tab w:val="right" w:leader="dot" w:pos="10194"/>
      </w:tabs>
      <w:spacing w:before="300" w:after="20" w:line="216" w:lineRule="auto"/>
      <w:ind w:left="113" w:right="113"/>
    </w:pPr>
    <w:rPr>
      <w:noProof/>
      <w:color w:val="552481"/>
      <w:sz w:val="28"/>
    </w:rPr>
  </w:style>
  <w:style w:type="paragraph" w:customStyle="1" w:styleId="JiscListBullets">
    <w:name w:val="Jisc List (Bullets)"/>
    <w:basedOn w:val="ListParagraph"/>
    <w:uiPriority w:val="8"/>
    <w:qFormat/>
    <w:rsid w:val="00073E50"/>
    <w:pPr>
      <w:numPr>
        <w:numId w:val="6"/>
      </w:numPr>
    </w:pPr>
  </w:style>
  <w:style w:type="paragraph" w:customStyle="1" w:styleId="JiscListNumbered">
    <w:name w:val="Jisc List (Numbered)"/>
    <w:basedOn w:val="ListNumber"/>
    <w:uiPriority w:val="10"/>
    <w:qFormat/>
    <w:rsid w:val="007B70F3"/>
  </w:style>
  <w:style w:type="paragraph" w:customStyle="1" w:styleId="JiscListIndent">
    <w:name w:val="Jisc List (Indent)"/>
    <w:basedOn w:val="Normal"/>
    <w:uiPriority w:val="11"/>
    <w:qFormat/>
    <w:rsid w:val="00CC23BE"/>
    <w:pPr>
      <w:spacing w:line="281" w:lineRule="auto"/>
      <w:ind w:left="357"/>
    </w:pPr>
  </w:style>
  <w:style w:type="table" w:customStyle="1" w:styleId="JiscDocTitlewBar">
    <w:name w:val="JiscDocTitle/wBar"/>
    <w:basedOn w:val="TableNormal"/>
    <w:uiPriority w:val="99"/>
    <w:rsid w:val="00716ECE"/>
    <w:pPr>
      <w:spacing w:after="0" w:line="240" w:lineRule="auto"/>
    </w:pPr>
    <w:tblPr/>
    <w:tblStylePr w:type="lastRow">
      <w:tblPr/>
      <w:tcPr>
        <w:tcBorders>
          <w:top w:val="nil"/>
          <w:left w:val="nil"/>
          <w:bottom w:val="single" w:sz="12" w:space="0" w:color="552481"/>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AD6DEA"/>
    <w:rPr>
      <w:color w:val="808080"/>
      <w:shd w:val="clear" w:color="auto" w:fill="E6E6E6"/>
    </w:rPr>
  </w:style>
  <w:style w:type="character" w:styleId="CommentReference">
    <w:name w:val="annotation reference"/>
    <w:basedOn w:val="DefaultParagraphFont"/>
    <w:uiPriority w:val="99"/>
    <w:semiHidden/>
    <w:unhideWhenUsed/>
    <w:rsid w:val="0051610D"/>
    <w:rPr>
      <w:sz w:val="16"/>
      <w:szCs w:val="16"/>
    </w:rPr>
  </w:style>
  <w:style w:type="paragraph" w:styleId="CommentText">
    <w:name w:val="annotation text"/>
    <w:basedOn w:val="Normal"/>
    <w:link w:val="CommentTextChar"/>
    <w:uiPriority w:val="99"/>
    <w:semiHidden/>
    <w:unhideWhenUsed/>
    <w:rsid w:val="0051610D"/>
    <w:pPr>
      <w:spacing w:line="240" w:lineRule="auto"/>
    </w:pPr>
    <w:rPr>
      <w:sz w:val="20"/>
      <w:szCs w:val="20"/>
    </w:rPr>
  </w:style>
  <w:style w:type="character" w:customStyle="1" w:styleId="CommentTextChar">
    <w:name w:val="Comment Text Char"/>
    <w:basedOn w:val="DefaultParagraphFont"/>
    <w:link w:val="CommentText"/>
    <w:uiPriority w:val="99"/>
    <w:semiHidden/>
    <w:rsid w:val="0051610D"/>
    <w:rPr>
      <w:rFonts w:ascii="Corbel" w:eastAsia="Calibri" w:hAnsi="Corbel" w:cs="Times New Roman"/>
      <w:color w:val="2C3841"/>
      <w:sz w:val="20"/>
      <w:szCs w:val="20"/>
    </w:rPr>
  </w:style>
  <w:style w:type="paragraph" w:styleId="CommentSubject">
    <w:name w:val="annotation subject"/>
    <w:basedOn w:val="CommentText"/>
    <w:next w:val="CommentText"/>
    <w:link w:val="CommentSubjectChar"/>
    <w:uiPriority w:val="99"/>
    <w:semiHidden/>
    <w:unhideWhenUsed/>
    <w:rsid w:val="0051610D"/>
    <w:rPr>
      <w:b/>
      <w:bCs/>
    </w:rPr>
  </w:style>
  <w:style w:type="character" w:customStyle="1" w:styleId="CommentSubjectChar">
    <w:name w:val="Comment Subject Char"/>
    <w:basedOn w:val="CommentTextChar"/>
    <w:link w:val="CommentSubject"/>
    <w:uiPriority w:val="99"/>
    <w:semiHidden/>
    <w:rsid w:val="0051610D"/>
    <w:rPr>
      <w:rFonts w:ascii="Corbel" w:eastAsia="Calibri" w:hAnsi="Corbel" w:cs="Times New Roman"/>
      <w:b/>
      <w:bCs/>
      <w:color w:val="2C3841"/>
      <w:sz w:val="20"/>
      <w:szCs w:val="20"/>
    </w:rPr>
  </w:style>
  <w:style w:type="paragraph" w:styleId="NormalWeb">
    <w:name w:val="Normal (Web)"/>
    <w:basedOn w:val="Normal"/>
    <w:uiPriority w:val="99"/>
    <w:semiHidden/>
    <w:unhideWhenUsed/>
    <w:rsid w:val="00B6524F"/>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styleId="Revision">
    <w:name w:val="Revision"/>
    <w:hidden/>
    <w:uiPriority w:val="99"/>
    <w:semiHidden/>
    <w:rsid w:val="00E32D6B"/>
    <w:pPr>
      <w:spacing w:after="0" w:line="240" w:lineRule="auto"/>
    </w:pPr>
    <w:rPr>
      <w:rFonts w:ascii="Corbel" w:eastAsia="Calibri" w:hAnsi="Corbel" w:cs="Times New Roman"/>
      <w:color w:val="2C38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1674">
      <w:bodyDiv w:val="1"/>
      <w:marLeft w:val="0"/>
      <w:marRight w:val="0"/>
      <w:marTop w:val="0"/>
      <w:marBottom w:val="0"/>
      <w:divBdr>
        <w:top w:val="none" w:sz="0" w:space="0" w:color="auto"/>
        <w:left w:val="none" w:sz="0" w:space="0" w:color="auto"/>
        <w:bottom w:val="none" w:sz="0" w:space="0" w:color="auto"/>
        <w:right w:val="none" w:sz="0" w:space="0" w:color="auto"/>
      </w:divBdr>
      <w:divsChild>
        <w:div w:id="1009721643">
          <w:marLeft w:val="0"/>
          <w:marRight w:val="0"/>
          <w:marTop w:val="0"/>
          <w:marBottom w:val="0"/>
          <w:divBdr>
            <w:top w:val="none" w:sz="0" w:space="0" w:color="auto"/>
            <w:left w:val="none" w:sz="0" w:space="0" w:color="auto"/>
            <w:bottom w:val="none" w:sz="0" w:space="0" w:color="auto"/>
            <w:right w:val="none" w:sz="0" w:space="0" w:color="auto"/>
          </w:divBdr>
        </w:div>
      </w:divsChild>
    </w:div>
    <w:div w:id="806699874">
      <w:bodyDiv w:val="1"/>
      <w:marLeft w:val="0"/>
      <w:marRight w:val="0"/>
      <w:marTop w:val="0"/>
      <w:marBottom w:val="0"/>
      <w:divBdr>
        <w:top w:val="none" w:sz="0" w:space="0" w:color="auto"/>
        <w:left w:val="none" w:sz="0" w:space="0" w:color="auto"/>
        <w:bottom w:val="none" w:sz="0" w:space="0" w:color="auto"/>
        <w:right w:val="none" w:sz="0" w:space="0" w:color="auto"/>
      </w:divBdr>
      <w:divsChild>
        <w:div w:id="1225986200">
          <w:marLeft w:val="0"/>
          <w:marRight w:val="0"/>
          <w:marTop w:val="0"/>
          <w:marBottom w:val="0"/>
          <w:divBdr>
            <w:top w:val="none" w:sz="0" w:space="0" w:color="auto"/>
            <w:left w:val="none" w:sz="0" w:space="0" w:color="auto"/>
            <w:bottom w:val="none" w:sz="0" w:space="0" w:color="auto"/>
            <w:right w:val="none" w:sz="0" w:space="0" w:color="auto"/>
          </w:divBdr>
          <w:divsChild>
            <w:div w:id="97145834">
              <w:marLeft w:val="0"/>
              <w:marRight w:val="0"/>
              <w:marTop w:val="0"/>
              <w:marBottom w:val="0"/>
              <w:divBdr>
                <w:top w:val="none" w:sz="0" w:space="0" w:color="auto"/>
                <w:left w:val="none" w:sz="0" w:space="0" w:color="auto"/>
                <w:bottom w:val="none" w:sz="0" w:space="0" w:color="auto"/>
                <w:right w:val="none" w:sz="0" w:space="0" w:color="auto"/>
              </w:divBdr>
              <w:divsChild>
                <w:div w:id="674496756">
                  <w:marLeft w:val="0"/>
                  <w:marRight w:val="0"/>
                  <w:marTop w:val="0"/>
                  <w:marBottom w:val="0"/>
                  <w:divBdr>
                    <w:top w:val="none" w:sz="0" w:space="0" w:color="auto"/>
                    <w:left w:val="none" w:sz="0" w:space="0" w:color="auto"/>
                    <w:bottom w:val="none" w:sz="0" w:space="0" w:color="auto"/>
                    <w:right w:val="none" w:sz="0" w:space="0" w:color="auto"/>
                  </w:divBdr>
                </w:div>
              </w:divsChild>
            </w:div>
            <w:div w:id="1322395133">
              <w:marLeft w:val="0"/>
              <w:marRight w:val="0"/>
              <w:marTop w:val="0"/>
              <w:marBottom w:val="0"/>
              <w:divBdr>
                <w:top w:val="none" w:sz="0" w:space="0" w:color="auto"/>
                <w:left w:val="none" w:sz="0" w:space="0" w:color="auto"/>
                <w:bottom w:val="none" w:sz="0" w:space="0" w:color="auto"/>
                <w:right w:val="none" w:sz="0" w:space="0" w:color="auto"/>
              </w:divBdr>
            </w:div>
            <w:div w:id="1849709737">
              <w:marLeft w:val="0"/>
              <w:marRight w:val="0"/>
              <w:marTop w:val="0"/>
              <w:marBottom w:val="0"/>
              <w:divBdr>
                <w:top w:val="none" w:sz="0" w:space="0" w:color="auto"/>
                <w:left w:val="none" w:sz="0" w:space="0" w:color="auto"/>
                <w:bottom w:val="none" w:sz="0" w:space="0" w:color="auto"/>
                <w:right w:val="none" w:sz="0" w:space="0" w:color="auto"/>
              </w:divBdr>
            </w:div>
            <w:div w:id="2244766">
              <w:marLeft w:val="0"/>
              <w:marRight w:val="0"/>
              <w:marTop w:val="0"/>
              <w:marBottom w:val="0"/>
              <w:divBdr>
                <w:top w:val="none" w:sz="0" w:space="0" w:color="auto"/>
                <w:left w:val="none" w:sz="0" w:space="0" w:color="auto"/>
                <w:bottom w:val="none" w:sz="0" w:space="0" w:color="auto"/>
                <w:right w:val="none" w:sz="0" w:space="0" w:color="auto"/>
              </w:divBdr>
            </w:div>
            <w:div w:id="386729736">
              <w:marLeft w:val="0"/>
              <w:marRight w:val="0"/>
              <w:marTop w:val="0"/>
              <w:marBottom w:val="0"/>
              <w:divBdr>
                <w:top w:val="none" w:sz="0" w:space="0" w:color="auto"/>
                <w:left w:val="none" w:sz="0" w:space="0" w:color="auto"/>
                <w:bottom w:val="none" w:sz="0" w:space="0" w:color="auto"/>
                <w:right w:val="none" w:sz="0" w:space="0" w:color="auto"/>
              </w:divBdr>
            </w:div>
            <w:div w:id="1923643219">
              <w:marLeft w:val="0"/>
              <w:marRight w:val="0"/>
              <w:marTop w:val="0"/>
              <w:marBottom w:val="0"/>
              <w:divBdr>
                <w:top w:val="none" w:sz="0" w:space="0" w:color="auto"/>
                <w:left w:val="none" w:sz="0" w:space="0" w:color="auto"/>
                <w:bottom w:val="none" w:sz="0" w:space="0" w:color="auto"/>
                <w:right w:val="none" w:sz="0" w:space="0" w:color="auto"/>
              </w:divBdr>
              <w:divsChild>
                <w:div w:id="11946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3783">
      <w:bodyDiv w:val="1"/>
      <w:marLeft w:val="0"/>
      <w:marRight w:val="0"/>
      <w:marTop w:val="0"/>
      <w:marBottom w:val="0"/>
      <w:divBdr>
        <w:top w:val="none" w:sz="0" w:space="0" w:color="auto"/>
        <w:left w:val="none" w:sz="0" w:space="0" w:color="auto"/>
        <w:bottom w:val="none" w:sz="0" w:space="0" w:color="auto"/>
        <w:right w:val="none" w:sz="0" w:space="0" w:color="auto"/>
      </w:divBdr>
      <w:divsChild>
        <w:div w:id="922569438">
          <w:marLeft w:val="0"/>
          <w:marRight w:val="0"/>
          <w:marTop w:val="0"/>
          <w:marBottom w:val="0"/>
          <w:divBdr>
            <w:top w:val="none" w:sz="0" w:space="0" w:color="auto"/>
            <w:left w:val="none" w:sz="0" w:space="0" w:color="auto"/>
            <w:bottom w:val="none" w:sz="0" w:space="0" w:color="auto"/>
            <w:right w:val="none" w:sz="0" w:space="0" w:color="auto"/>
          </w:divBdr>
        </w:div>
      </w:divsChild>
    </w:div>
    <w:div w:id="1584408603">
      <w:bodyDiv w:val="1"/>
      <w:marLeft w:val="0"/>
      <w:marRight w:val="0"/>
      <w:marTop w:val="0"/>
      <w:marBottom w:val="0"/>
      <w:divBdr>
        <w:top w:val="none" w:sz="0" w:space="0" w:color="auto"/>
        <w:left w:val="none" w:sz="0" w:space="0" w:color="auto"/>
        <w:bottom w:val="none" w:sz="0" w:space="0" w:color="auto"/>
        <w:right w:val="none" w:sz="0" w:space="0" w:color="auto"/>
      </w:divBdr>
      <w:divsChild>
        <w:div w:id="787093094">
          <w:marLeft w:val="0"/>
          <w:marRight w:val="0"/>
          <w:marTop w:val="0"/>
          <w:marBottom w:val="0"/>
          <w:divBdr>
            <w:top w:val="none" w:sz="0" w:space="0" w:color="auto"/>
            <w:left w:val="none" w:sz="0" w:space="0" w:color="auto"/>
            <w:bottom w:val="none" w:sz="0" w:space="0" w:color="auto"/>
            <w:right w:val="none" w:sz="0" w:space="0" w:color="auto"/>
          </w:divBdr>
        </w:div>
      </w:divsChild>
    </w:div>
    <w:div w:id="19608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insights.jisc.ac.uk/our-service/advice-and-guidance/" TargetMode="External"/><Relationship Id="rId18" Type="http://schemas.openxmlformats.org/officeDocument/2006/relationships/hyperlink" Target="https://digitalinsights.jisc.ac.uk/case-study-listing/" TargetMode="External"/><Relationship Id="rId26" Type="http://schemas.openxmlformats.org/officeDocument/2006/relationships/hyperlink" Target="https://digitalinsights.jisc.ac.uk/our-service/advice-and-guidance" TargetMode="External"/><Relationship Id="rId39" Type="http://schemas.openxmlformats.org/officeDocument/2006/relationships/hyperlink" Target="https://digitalinsights.jisc.ac.uk/our-service/advice-and-guidance" TargetMode="External"/><Relationship Id="rId21" Type="http://schemas.openxmlformats.org/officeDocument/2006/relationships/hyperlink" Target="http://bit.ly/DEIanalyse" TargetMode="External"/><Relationship Id="rId34" Type="http://schemas.openxmlformats.org/officeDocument/2006/relationships/hyperlink" Target="https://digitalinsights.jisc.ac.uk/our-service/advice-and-guidance/" TargetMode="External"/><Relationship Id="rId42" Type="http://schemas.openxmlformats.org/officeDocument/2006/relationships/hyperlink" Target="file:///C:\Users\mark.langer-crame\Downloads\Customising%20your%20Insight%20survey" TargetMode="External"/><Relationship Id="rId47" Type="http://schemas.openxmlformats.org/officeDocument/2006/relationships/hyperlink" Target="https://digitalinsights.jisc.ac.uk/case-study-listing/" TargetMode="External"/><Relationship Id="rId50" Type="http://schemas.openxmlformats.org/officeDocument/2006/relationships/hyperlink" Target="http://repository.jisc.ac.uk/7027/1/DEI_Analysing_your_Insights_survey_data_(001-October-2018).pdf" TargetMode="External"/><Relationship Id="rId55"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bit.ly/DEIengage" TargetMode="External"/><Relationship Id="rId29" Type="http://schemas.openxmlformats.org/officeDocument/2006/relationships/hyperlink" Target="https://digitalinsights.jisc.ac.uk/our-service/advice-and-guidance/" TargetMode="External"/><Relationship Id="rId11" Type="http://schemas.openxmlformats.org/officeDocument/2006/relationships/footnotes" Target="footnotes.xml"/><Relationship Id="rId24" Type="http://schemas.openxmlformats.org/officeDocument/2006/relationships/hyperlink" Target="http://bit.ly/usingDEI-JOS" TargetMode="External"/><Relationship Id="rId32" Type="http://schemas.openxmlformats.org/officeDocument/2006/relationships/hyperlink" Target="http://bit.ly/DEIengage" TargetMode="External"/><Relationship Id="rId37" Type="http://schemas.openxmlformats.org/officeDocument/2006/relationships/hyperlink" Target="https://digitalinsights.jisc.ac.uk/our-service/advice-and-guidance/" TargetMode="External"/><Relationship Id="rId40" Type="http://schemas.openxmlformats.org/officeDocument/2006/relationships/hyperlink" Target="https://digitalinsights.jisc.ac.uk/our-service/advice-and-guidance/" TargetMode="External"/><Relationship Id="rId45" Type="http://schemas.openxmlformats.org/officeDocument/2006/relationships/hyperlink" Target="https://digitalinsights.jisc.ac.uk/case-study-listing/"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digitalinsights.jisc.ac.uk/case-study-list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igitalinsights.jisc.ac.uk/subscribe/request-quote/" TargetMode="External"/><Relationship Id="rId22" Type="http://schemas.openxmlformats.org/officeDocument/2006/relationships/hyperlink" Target="https://digitalinsights.jisc.ac.uk/our-service/advice-and-guidance/" TargetMode="External"/><Relationship Id="rId27" Type="http://schemas.openxmlformats.org/officeDocument/2006/relationships/hyperlink" Target="https://digitalinsights.jisc.ac.uk/our-service/advice-and-guidance/" TargetMode="External"/><Relationship Id="rId30" Type="http://schemas.openxmlformats.org/officeDocument/2006/relationships/hyperlink" Target="https://digitalinsights.jisc.ac.uk/our-service/advice-and-guidance" TargetMode="External"/><Relationship Id="rId35" Type="http://schemas.openxmlformats.org/officeDocument/2006/relationships/hyperlink" Target="http://bit.ly/usingDEI-JOS" TargetMode="External"/><Relationship Id="rId43" Type="http://schemas.openxmlformats.org/officeDocument/2006/relationships/hyperlink" Target="http://bit.ly/DEIcustomise" TargetMode="External"/><Relationship Id="rId48" Type="http://schemas.openxmlformats.org/officeDocument/2006/relationships/hyperlink" Target="http://repository.jisc.ac.uk/7028/1/DEI_Customising_your_Insight_surveys_(001-October-2018).pdf" TargetMode="External"/><Relationship Id="rId56" Type="http://schemas.openxmlformats.org/officeDocument/2006/relationships/header" Target="header3.xml"/><Relationship Id="rId8" Type="http://schemas.openxmlformats.org/officeDocument/2006/relationships/styles" Target="styles.xml"/><Relationship Id="rId51" Type="http://schemas.openxmlformats.org/officeDocument/2006/relationships/hyperlink" Target="http://bit.ly/DEIanalyse"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digitalinsights.jisc.ac.uk/our-service/advice-and-guidance/" TargetMode="External"/><Relationship Id="rId25" Type="http://schemas.openxmlformats.org/officeDocument/2006/relationships/hyperlink" Target="https://digitalinsights.jisc.ac.uk/our-service/advice-and-guidance/" TargetMode="External"/><Relationship Id="rId33" Type="http://schemas.openxmlformats.org/officeDocument/2006/relationships/hyperlink" Target="https://digitalinsights.jisc.ac.uk/our-service/advice-and-guidance" TargetMode="External"/><Relationship Id="rId38" Type="http://schemas.openxmlformats.org/officeDocument/2006/relationships/hyperlink" Target="http://bit.ly/DEIanalyse" TargetMode="External"/><Relationship Id="rId46" Type="http://schemas.openxmlformats.org/officeDocument/2006/relationships/hyperlink" Target="https://digitalinsights.jisc.ac.uk/case-study-listing/" TargetMode="External"/><Relationship Id="rId59" Type="http://schemas.openxmlformats.org/officeDocument/2006/relationships/theme" Target="theme/theme1.xml"/><Relationship Id="rId20" Type="http://schemas.openxmlformats.org/officeDocument/2006/relationships/hyperlink" Target="http://repository.jisc.ac.uk/7027/1/DEI_Analysing_your_Insights_survey_data_(001-October-2018).pdf" TargetMode="External"/><Relationship Id="rId41" Type="http://schemas.openxmlformats.org/officeDocument/2006/relationships/hyperlink" Target="https://digitalinsights.jisc.ac.uk/our-service/advice-and-guidanc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repository.jisc.ac.uk/7029/1/DEI_engaging_respondents_in_your_Insights_surveys_(001-October-2018).pdf" TargetMode="External"/><Relationship Id="rId23" Type="http://schemas.openxmlformats.org/officeDocument/2006/relationships/hyperlink" Target="http://repository.jisc.ac.uk/7034/1/DEI_Using_Insights_surveys_in_Jisc_online_surveys_(001-October-2018).pdf" TargetMode="External"/><Relationship Id="rId28" Type="http://schemas.openxmlformats.org/officeDocument/2006/relationships/hyperlink" Target="http://bit.ly/DEIcustomise" TargetMode="External"/><Relationship Id="rId36" Type="http://schemas.openxmlformats.org/officeDocument/2006/relationships/hyperlink" Target="https://digitalinsights.jisc.ac.uk/our-service/advice-and-guidance" TargetMode="External"/><Relationship Id="rId49" Type="http://schemas.openxmlformats.org/officeDocument/2006/relationships/hyperlink" Target="http://bit.ly/DEIcustomise" TargetMode="External"/><Relationship Id="rId57" Type="http://schemas.openxmlformats.org/officeDocument/2006/relationships/footer" Target="footer3.xml"/><Relationship Id="rId10" Type="http://schemas.openxmlformats.org/officeDocument/2006/relationships/webSettings" Target="webSettings.xml"/><Relationship Id="rId31" Type="http://schemas.openxmlformats.org/officeDocument/2006/relationships/hyperlink" Target="https://digitalinsights.jisc.ac.uk/our-service/advice-and-guidance/" TargetMode="External"/><Relationship Id="rId44" Type="http://schemas.openxmlformats.org/officeDocument/2006/relationships/hyperlink" Target="https://digitalinsights.jisc.ac.uk/our-service/advice-and-guidance" TargetMode="External"/><Relationship Id="rId5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nd/2.0/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harris\Downloads\Jisc%20Standard%20Word.dotx" TargetMode="External"/></Relationships>
</file>

<file path=word/theme/theme1.xml><?xml version="1.0" encoding="utf-8"?>
<a:theme xmlns:a="http://schemas.openxmlformats.org/drawingml/2006/main" name="Office Theme">
  <a:themeElements>
    <a:clrScheme name="Jisc Primary">
      <a:dk1>
        <a:srgbClr val="2C3841"/>
      </a:dk1>
      <a:lt1>
        <a:srgbClr val="FFFFFF"/>
      </a:lt1>
      <a:dk2>
        <a:srgbClr val="000000"/>
      </a:dk2>
      <a:lt2>
        <a:srgbClr val="CADCF0"/>
      </a:lt2>
      <a:accent1>
        <a:srgbClr val="E85E12"/>
      </a:accent1>
      <a:accent2>
        <a:srgbClr val="E61554"/>
      </a:accent2>
      <a:accent3>
        <a:srgbClr val="F9B000"/>
      </a:accent3>
      <a:accent4>
        <a:srgbClr val="B2BB1C"/>
      </a:accent4>
      <a:accent5>
        <a:srgbClr val="0092CB"/>
      </a:accent5>
      <a:accent6>
        <a:srgbClr val="B71A8B"/>
      </a:accent6>
      <a:hlink>
        <a:srgbClr val="E85E12"/>
      </a:hlink>
      <a:folHlink>
        <a:srgbClr val="E85E1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4A139ECCBD241A442D7CF7EE8F8D4" ma:contentTypeVersion="112" ma:contentTypeDescription="Create a new document." ma:contentTypeScope="" ma:versionID="0d18595db13762463612c962ad17fbd8">
  <xsd:schema xmlns:xsd="http://www.w3.org/2001/XMLSchema" xmlns:xs="http://www.w3.org/2001/XMLSchema" xmlns:p="http://schemas.microsoft.com/office/2006/metadata/properties" xmlns:ns2="217ac18d-a73a-48a9-8bac-9db52278b555" targetNamespace="http://schemas.microsoft.com/office/2006/metadata/properties" ma:root="true" ma:fieldsID="8eb30877eb787bd16b8cc3b1fcdbe53a" ns2:_="">
    <xsd:import namespace="217ac18d-a73a-48a9-8bac-9db52278b55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ac18d-a73a-48a9-8bac-9db52278b5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c6cfb5-50bc-4fca-81ee-f60fcea9a646"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SharedWithUsers xmlns="217ac18d-a73a-48a9-8bac-9db52278b555">
      <UserInfo>
        <DisplayName/>
        <AccountId xsi:nil="true"/>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1DB4-3EDF-406D-9F7C-14C6C192BD01}">
  <ds:schemaRefs>
    <ds:schemaRef ds:uri="http://schemas.microsoft.com/sharepoint/events"/>
  </ds:schemaRefs>
</ds:datastoreItem>
</file>

<file path=customXml/itemProps2.xml><?xml version="1.0" encoding="utf-8"?>
<ds:datastoreItem xmlns:ds="http://schemas.openxmlformats.org/officeDocument/2006/customXml" ds:itemID="{4B749124-15A1-4FC0-9691-CADA7EE54F67}">
  <ds:schemaRefs>
    <ds:schemaRef ds:uri="http://schemas.microsoft.com/sharepoint/v3/contenttype/forms"/>
  </ds:schemaRefs>
</ds:datastoreItem>
</file>

<file path=customXml/itemProps3.xml><?xml version="1.0" encoding="utf-8"?>
<ds:datastoreItem xmlns:ds="http://schemas.openxmlformats.org/officeDocument/2006/customXml" ds:itemID="{ED4F06B5-8822-4BBC-8445-92B74CD80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ac18d-a73a-48a9-8bac-9db52278b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64804-6CD8-4C59-ABF0-46C4BB36AEC0}">
  <ds:schemaRefs>
    <ds:schemaRef ds:uri="Microsoft.SharePoint.Taxonomy.ContentTypeSync"/>
  </ds:schemaRefs>
</ds:datastoreItem>
</file>

<file path=customXml/itemProps5.xml><?xml version="1.0" encoding="utf-8"?>
<ds:datastoreItem xmlns:ds="http://schemas.openxmlformats.org/officeDocument/2006/customXml" ds:itemID="{E683EF2D-8996-44B7-992C-BE5E303C6179}">
  <ds:schemaRefs>
    <ds:schemaRef ds:uri="http://schemas.microsoft.com/office/2006/metadata/properties"/>
    <ds:schemaRef ds:uri="http://schemas.microsoft.com/office/infopath/2007/PartnerControls"/>
    <ds:schemaRef ds:uri="217ac18d-a73a-48a9-8bac-9db52278b555"/>
  </ds:schemaRefs>
</ds:datastoreItem>
</file>

<file path=customXml/itemProps6.xml><?xml version="1.0" encoding="utf-8"?>
<ds:datastoreItem xmlns:ds="http://schemas.openxmlformats.org/officeDocument/2006/customXml" ds:itemID="{526AFCDF-3C99-4CF9-92F2-C2C1BB5F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 Standard Word</Template>
  <TotalTime>54</TotalTime>
  <Pages>13</Pages>
  <Words>4162</Words>
  <Characters>23726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Harris</dc:creator>
  <cp:keywords/>
  <dc:description/>
  <cp:lastModifiedBy>Clare Killen</cp:lastModifiedBy>
  <cp:revision>4</cp:revision>
  <cp:lastPrinted>2018-10-12T21:18:00Z</cp:lastPrinted>
  <dcterms:created xsi:type="dcterms:W3CDTF">2018-10-26T09:48:00Z</dcterms:created>
  <dcterms:modified xsi:type="dcterms:W3CDTF">2018-10-26T10:42:00Z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0x0101002FE4A139ECCBD241A442D7CF7EE8F8D4</vt:lpwstr>
  </property>
  <property fmtid="{D5CDD505-2E9C-101B-9397-08002B2CF9AE}" pid="3" name="_dlc_DocIdItemGuid">
    <vt:lpwstr>6d02691e-c19a-4617-9092-9ec3e41b2435</vt:lpwstr>
  </property>
  <property fmtid="{D5CDD505-2E9C-101B-9397-08002B2CF9AE}" pid="4" name="_dlc_DocId">
    <vt:lpwstr>N7XHR37R3CPZ-174-3</vt:lpwstr>
  </property>
  <property fmtid="{D5CDD505-2E9C-101B-9397-08002B2CF9AE}" pid="5" name="_dlc_DocIdUrl">
    <vt:lpwstr>https://jisc365.sharepoint.com/sites/customerexperience/cscollab/_layouts/15/DocIdRedir.aspx?ID=N7XHR37R3CPZ-174-3, N7XHR37R3CPZ-174-3</vt:lpwstr>
  </property>
</Properties>
</file>