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JiscDocTitlewBar"/>
        <w:tblW w:w="0" w:type="auto"/>
        <w:tblCellMar>
          <w:left w:w="0" w:type="dxa"/>
          <w:right w:w="0" w:type="dxa"/>
        </w:tblCellMar>
        <w:tblLook w:val="0640" w:firstRow="0" w:lastRow="1" w:firstColumn="0" w:lastColumn="0" w:noHBand="1" w:noVBand="1"/>
      </w:tblPr>
      <w:tblGrid>
        <w:gridCol w:w="10194"/>
      </w:tblGrid>
      <w:tr w:rsidR="00F06039" w:rsidRPr="00B842A8" w14:paraId="5BB4672C" w14:textId="77777777" w:rsidTr="00CC5140">
        <w:trPr>
          <w:trHeight w:val="1021"/>
        </w:trPr>
        <w:tc>
          <w:tcPr>
            <w:tcW w:w="10194" w:type="dxa"/>
          </w:tcPr>
          <w:p w14:paraId="4EB04784" w14:textId="5990ABA7" w:rsidR="00F06039" w:rsidRPr="00B842A8" w:rsidRDefault="00073FAD" w:rsidP="00F06039">
            <w:pPr>
              <w:pStyle w:val="Title"/>
              <w:rPr>
                <w:rFonts w:asciiTheme="minorHAnsi" w:hAnsiTheme="minorHAnsi"/>
                <w:sz w:val="56"/>
                <w:szCs w:val="56"/>
              </w:rPr>
            </w:pPr>
            <w:r w:rsidRPr="00B842A8">
              <w:rPr>
                <w:rFonts w:asciiTheme="minorHAnsi" w:hAnsiTheme="minorHAnsi"/>
                <w:sz w:val="56"/>
                <w:szCs w:val="56"/>
              </w:rPr>
              <w:t xml:space="preserve">Engaging </w:t>
            </w:r>
            <w:r w:rsidR="006B7707" w:rsidRPr="00B842A8">
              <w:rPr>
                <w:rFonts w:asciiTheme="minorHAnsi" w:hAnsiTheme="minorHAnsi"/>
                <w:sz w:val="56"/>
                <w:szCs w:val="56"/>
              </w:rPr>
              <w:t>respondents</w:t>
            </w:r>
            <w:r w:rsidRPr="00B842A8">
              <w:rPr>
                <w:rFonts w:asciiTheme="minorHAnsi" w:hAnsiTheme="minorHAnsi"/>
                <w:sz w:val="56"/>
                <w:szCs w:val="56"/>
              </w:rPr>
              <w:t xml:space="preserve"> </w:t>
            </w:r>
            <w:r w:rsidR="005E6526">
              <w:rPr>
                <w:rFonts w:asciiTheme="minorHAnsi" w:hAnsiTheme="minorHAnsi"/>
                <w:sz w:val="56"/>
                <w:szCs w:val="56"/>
              </w:rPr>
              <w:t>in your</w:t>
            </w:r>
            <w:r w:rsidR="00193524" w:rsidRPr="00B842A8">
              <w:rPr>
                <w:rFonts w:asciiTheme="minorHAnsi" w:hAnsiTheme="minorHAnsi"/>
                <w:sz w:val="56"/>
                <w:szCs w:val="56"/>
              </w:rPr>
              <w:t xml:space="preserve"> I</w:t>
            </w:r>
            <w:r w:rsidR="00745E68" w:rsidRPr="00B842A8">
              <w:rPr>
                <w:rFonts w:asciiTheme="minorHAnsi" w:hAnsiTheme="minorHAnsi"/>
                <w:sz w:val="56"/>
                <w:szCs w:val="56"/>
              </w:rPr>
              <w:t>nsight</w:t>
            </w:r>
            <w:r w:rsidR="006B7707" w:rsidRPr="00B842A8">
              <w:rPr>
                <w:rFonts w:asciiTheme="minorHAnsi" w:hAnsiTheme="minorHAnsi"/>
                <w:sz w:val="56"/>
                <w:szCs w:val="56"/>
              </w:rPr>
              <w:t xml:space="preserve"> surveys</w:t>
            </w:r>
            <w:r w:rsidRPr="00B842A8">
              <w:rPr>
                <w:rFonts w:asciiTheme="minorHAnsi" w:hAnsiTheme="minorHAnsi"/>
                <w:sz w:val="56"/>
                <w:szCs w:val="56"/>
              </w:rPr>
              <w:t xml:space="preserve"> </w:t>
            </w:r>
          </w:p>
        </w:tc>
      </w:tr>
      <w:tr w:rsidR="00F06039" w:rsidRPr="00B842A8" w14:paraId="5EA3D176" w14:textId="77777777" w:rsidTr="00CC5140">
        <w:trPr>
          <w:cnfStyle w:val="010000000000" w:firstRow="0" w:lastRow="1" w:firstColumn="0" w:lastColumn="0" w:oddVBand="0" w:evenVBand="0" w:oddHBand="0" w:evenHBand="0" w:firstRowFirstColumn="0" w:firstRowLastColumn="0" w:lastRowFirstColumn="0" w:lastRowLastColumn="0"/>
          <w:trHeight w:val="567"/>
        </w:trPr>
        <w:tc>
          <w:tcPr>
            <w:tcW w:w="10194" w:type="dxa"/>
          </w:tcPr>
          <w:p w14:paraId="32E6E31E" w14:textId="77777777" w:rsidR="00F06039" w:rsidRPr="00B842A8" w:rsidRDefault="00F06039" w:rsidP="00F06039">
            <w:pPr>
              <w:pStyle w:val="Subtitle"/>
              <w:rPr>
                <w:rFonts w:asciiTheme="minorHAnsi" w:hAnsiTheme="minorHAnsi"/>
                <w:sz w:val="24"/>
                <w:szCs w:val="24"/>
              </w:rPr>
            </w:pPr>
          </w:p>
        </w:tc>
      </w:tr>
    </w:tbl>
    <w:p w14:paraId="4DA7745B" w14:textId="77777777" w:rsidR="00984373" w:rsidRPr="00B842A8" w:rsidRDefault="00073FAD" w:rsidP="00FF119D">
      <w:pPr>
        <w:pStyle w:val="Heading2"/>
      </w:pPr>
      <w:bookmarkStart w:id="0" w:name="_Hlk528310717"/>
      <w:r w:rsidRPr="00B842A8">
        <w:t>About this guide</w:t>
      </w:r>
    </w:p>
    <w:p w14:paraId="2C27B4C1" w14:textId="736FD60F" w:rsidR="00073FAD" w:rsidRPr="00B842A8" w:rsidRDefault="00073FAD" w:rsidP="00073FAD">
      <w:pPr>
        <w:rPr>
          <w:rFonts w:asciiTheme="minorHAnsi" w:hAnsiTheme="minorHAnsi"/>
          <w:sz w:val="24"/>
          <w:szCs w:val="24"/>
        </w:rPr>
      </w:pPr>
      <w:r w:rsidRPr="00B842A8">
        <w:rPr>
          <w:rFonts w:asciiTheme="minorHAnsi" w:hAnsiTheme="minorHAnsi"/>
          <w:sz w:val="24"/>
          <w:szCs w:val="24"/>
        </w:rPr>
        <w:t xml:space="preserve">This guide is designed to help you ensure </w:t>
      </w:r>
      <w:r w:rsidR="005E6526">
        <w:rPr>
          <w:rFonts w:asciiTheme="minorHAnsi" w:hAnsiTheme="minorHAnsi"/>
          <w:sz w:val="24"/>
          <w:szCs w:val="24"/>
        </w:rPr>
        <w:t>that your target audience</w:t>
      </w:r>
      <w:r w:rsidR="005E6526" w:rsidRPr="00B842A8">
        <w:rPr>
          <w:rFonts w:asciiTheme="minorHAnsi" w:hAnsiTheme="minorHAnsi"/>
          <w:sz w:val="24"/>
          <w:szCs w:val="24"/>
        </w:rPr>
        <w:t xml:space="preserve"> </w:t>
      </w:r>
      <w:r w:rsidR="005E6526">
        <w:rPr>
          <w:rFonts w:asciiTheme="minorHAnsi" w:hAnsiTheme="minorHAnsi"/>
          <w:sz w:val="24"/>
          <w:szCs w:val="24"/>
        </w:rPr>
        <w:t>(</w:t>
      </w:r>
      <w:r w:rsidR="009529B2" w:rsidRPr="00B842A8">
        <w:rPr>
          <w:rFonts w:asciiTheme="minorHAnsi" w:hAnsiTheme="minorHAnsi"/>
          <w:sz w:val="24"/>
          <w:szCs w:val="24"/>
        </w:rPr>
        <w:t>respondents</w:t>
      </w:r>
      <w:r w:rsidR="005E6526">
        <w:rPr>
          <w:rFonts w:asciiTheme="minorHAnsi" w:hAnsiTheme="minorHAnsi"/>
          <w:sz w:val="24"/>
          <w:szCs w:val="24"/>
        </w:rPr>
        <w:t>)</w:t>
      </w:r>
      <w:r w:rsidRPr="00B842A8">
        <w:rPr>
          <w:rFonts w:asciiTheme="minorHAnsi" w:hAnsiTheme="minorHAnsi"/>
          <w:sz w:val="24"/>
          <w:szCs w:val="24"/>
        </w:rPr>
        <w:t xml:space="preserve"> </w:t>
      </w:r>
      <w:r w:rsidR="005E6526">
        <w:rPr>
          <w:rFonts w:asciiTheme="minorHAnsi" w:hAnsiTheme="minorHAnsi"/>
          <w:sz w:val="24"/>
          <w:szCs w:val="24"/>
        </w:rPr>
        <w:t>is</w:t>
      </w:r>
      <w:r w:rsidR="005E6526" w:rsidRPr="00B842A8">
        <w:rPr>
          <w:rFonts w:asciiTheme="minorHAnsi" w:hAnsiTheme="minorHAnsi"/>
          <w:sz w:val="24"/>
          <w:szCs w:val="24"/>
        </w:rPr>
        <w:t xml:space="preserve"> </w:t>
      </w:r>
      <w:r w:rsidRPr="00B842A8">
        <w:rPr>
          <w:rFonts w:asciiTheme="minorHAnsi" w:hAnsiTheme="minorHAnsi"/>
          <w:sz w:val="24"/>
          <w:szCs w:val="24"/>
        </w:rPr>
        <w:t xml:space="preserve">fully engaged with the </w:t>
      </w:r>
      <w:r w:rsidR="00193524" w:rsidRPr="00B842A8">
        <w:rPr>
          <w:rFonts w:asciiTheme="minorHAnsi" w:hAnsiTheme="minorHAnsi"/>
          <w:sz w:val="24"/>
          <w:szCs w:val="24"/>
        </w:rPr>
        <w:t>I</w:t>
      </w:r>
      <w:r w:rsidR="006103A2" w:rsidRPr="00B842A8">
        <w:rPr>
          <w:rFonts w:asciiTheme="minorHAnsi" w:hAnsiTheme="minorHAnsi"/>
          <w:sz w:val="24"/>
          <w:szCs w:val="24"/>
        </w:rPr>
        <w:t>nsight surveys</w:t>
      </w:r>
      <w:r w:rsidRPr="00B842A8">
        <w:rPr>
          <w:rFonts w:asciiTheme="minorHAnsi" w:hAnsiTheme="minorHAnsi"/>
          <w:sz w:val="24"/>
          <w:szCs w:val="24"/>
        </w:rPr>
        <w:t xml:space="preserve">. It suggests ways you can build on that engagement to: </w:t>
      </w:r>
    </w:p>
    <w:p w14:paraId="0A4E26F5" w14:textId="58B316F6" w:rsidR="00073FAD" w:rsidRPr="00FF119D" w:rsidRDefault="005E6526" w:rsidP="00FF119D">
      <w:pPr>
        <w:pStyle w:val="JiscListBullets"/>
        <w:rPr>
          <w:sz w:val="24"/>
          <w:szCs w:val="24"/>
        </w:rPr>
      </w:pPr>
      <w:r w:rsidRPr="00FF119D">
        <w:rPr>
          <w:sz w:val="24"/>
          <w:szCs w:val="24"/>
        </w:rPr>
        <w:t>C</w:t>
      </w:r>
      <w:r w:rsidR="00073FAD" w:rsidRPr="00FF119D">
        <w:rPr>
          <w:sz w:val="24"/>
          <w:szCs w:val="24"/>
        </w:rPr>
        <w:t>reate an on</w:t>
      </w:r>
      <w:r w:rsidR="00B44289" w:rsidRPr="00FF119D">
        <w:rPr>
          <w:sz w:val="24"/>
          <w:szCs w:val="24"/>
        </w:rPr>
        <w:t>-</w:t>
      </w:r>
      <w:r w:rsidR="00073FAD" w:rsidRPr="00FF119D">
        <w:rPr>
          <w:sz w:val="24"/>
          <w:szCs w:val="24"/>
        </w:rPr>
        <w:t xml:space="preserve">going dialogue with </w:t>
      </w:r>
      <w:r w:rsidR="006103A2" w:rsidRPr="00FF119D">
        <w:rPr>
          <w:sz w:val="24"/>
          <w:szCs w:val="24"/>
        </w:rPr>
        <w:t>respondents</w:t>
      </w:r>
      <w:r w:rsidR="00073FAD" w:rsidRPr="00FF119D">
        <w:rPr>
          <w:sz w:val="24"/>
          <w:szCs w:val="24"/>
        </w:rPr>
        <w:t xml:space="preserve"> about their digital experience</w:t>
      </w:r>
    </w:p>
    <w:p w14:paraId="73394C7C" w14:textId="2B622B73" w:rsidR="00073FAD" w:rsidRPr="00FF119D" w:rsidRDefault="005E6526" w:rsidP="00FF119D">
      <w:pPr>
        <w:pStyle w:val="JiscListBullets"/>
        <w:rPr>
          <w:sz w:val="24"/>
          <w:szCs w:val="24"/>
        </w:rPr>
      </w:pPr>
      <w:r w:rsidRPr="00FF119D">
        <w:rPr>
          <w:sz w:val="24"/>
          <w:szCs w:val="24"/>
        </w:rPr>
        <w:t>D</w:t>
      </w:r>
      <w:r w:rsidR="00073FAD" w:rsidRPr="00FF119D">
        <w:rPr>
          <w:sz w:val="24"/>
          <w:szCs w:val="24"/>
        </w:rPr>
        <w:t>evelop partnership and collaborative enhancement projects</w:t>
      </w:r>
    </w:p>
    <w:p w14:paraId="1AAA2555" w14:textId="56BD7162" w:rsidR="00073FAD" w:rsidRPr="00FF119D" w:rsidRDefault="005E6526" w:rsidP="00FF119D">
      <w:pPr>
        <w:pStyle w:val="JiscListBullets"/>
        <w:rPr>
          <w:sz w:val="24"/>
          <w:szCs w:val="24"/>
        </w:rPr>
      </w:pPr>
      <w:r w:rsidRPr="00FF119D">
        <w:rPr>
          <w:sz w:val="24"/>
          <w:szCs w:val="24"/>
        </w:rPr>
        <w:t>E</w:t>
      </w:r>
      <w:r w:rsidR="00193524" w:rsidRPr="00FF119D">
        <w:rPr>
          <w:sz w:val="24"/>
          <w:szCs w:val="24"/>
        </w:rPr>
        <w:t>nrich your I</w:t>
      </w:r>
      <w:r w:rsidR="006103A2" w:rsidRPr="00FF119D">
        <w:rPr>
          <w:sz w:val="24"/>
          <w:szCs w:val="24"/>
        </w:rPr>
        <w:t xml:space="preserve">nsight survey </w:t>
      </w:r>
      <w:r w:rsidR="00073FAD" w:rsidRPr="00FF119D">
        <w:rPr>
          <w:sz w:val="24"/>
          <w:szCs w:val="24"/>
        </w:rPr>
        <w:t>findings with evidence from qualitative/participative approaches</w:t>
      </w:r>
    </w:p>
    <w:p w14:paraId="0C66F417" w14:textId="04E47289" w:rsidR="00073FAD" w:rsidRPr="00B842A8" w:rsidRDefault="00422283" w:rsidP="00FF119D">
      <w:pPr>
        <w:pStyle w:val="Heading3"/>
      </w:pPr>
      <w:r w:rsidRPr="00B842A8">
        <w:t>This</w:t>
      </w:r>
      <w:r w:rsidR="00073FAD" w:rsidRPr="00B842A8">
        <w:t xml:space="preserve"> guide has </w:t>
      </w:r>
      <w:r w:rsidR="00584834" w:rsidRPr="00B842A8">
        <w:t>six</w:t>
      </w:r>
      <w:r w:rsidR="00073FAD" w:rsidRPr="00B842A8">
        <w:t xml:space="preserve"> sections:</w:t>
      </w:r>
    </w:p>
    <w:p w14:paraId="0102FAC4" w14:textId="06239FE4" w:rsidR="00DA6091" w:rsidRPr="00FF119D" w:rsidRDefault="006103A2" w:rsidP="00FF119D">
      <w:pPr>
        <w:pStyle w:val="JiscListNumbered"/>
        <w:rPr>
          <w:sz w:val="24"/>
          <w:szCs w:val="24"/>
        </w:rPr>
      </w:pPr>
      <w:r w:rsidRPr="00FF119D">
        <w:rPr>
          <w:sz w:val="24"/>
          <w:szCs w:val="24"/>
        </w:rPr>
        <w:t xml:space="preserve">Why </w:t>
      </w:r>
      <w:proofErr w:type="gramStart"/>
      <w:r w:rsidRPr="00FF119D">
        <w:rPr>
          <w:sz w:val="24"/>
          <w:szCs w:val="24"/>
        </w:rPr>
        <w:t>engage</w:t>
      </w:r>
      <w:proofErr w:type="gramEnd"/>
      <w:r w:rsidRPr="00FF119D">
        <w:rPr>
          <w:sz w:val="24"/>
          <w:szCs w:val="24"/>
        </w:rPr>
        <w:t xml:space="preserve"> respondents</w:t>
      </w:r>
      <w:r w:rsidR="00584834" w:rsidRPr="00FF119D">
        <w:rPr>
          <w:sz w:val="24"/>
          <w:szCs w:val="24"/>
        </w:rPr>
        <w:t>?</w:t>
      </w:r>
    </w:p>
    <w:p w14:paraId="30BD8CBA" w14:textId="20EBCCA9" w:rsidR="00584834" w:rsidRPr="00FF119D" w:rsidRDefault="006103A2" w:rsidP="00FF119D">
      <w:pPr>
        <w:pStyle w:val="JiscListNumbered"/>
        <w:rPr>
          <w:sz w:val="24"/>
          <w:szCs w:val="24"/>
        </w:rPr>
      </w:pPr>
      <w:r w:rsidRPr="00FF119D">
        <w:rPr>
          <w:sz w:val="24"/>
          <w:szCs w:val="24"/>
        </w:rPr>
        <w:t>The ethics of respondent</w:t>
      </w:r>
      <w:r w:rsidR="00584834" w:rsidRPr="00FF119D">
        <w:rPr>
          <w:sz w:val="24"/>
          <w:szCs w:val="24"/>
        </w:rPr>
        <w:t xml:space="preserve"> engagement</w:t>
      </w:r>
    </w:p>
    <w:p w14:paraId="64AED166" w14:textId="2FC4666B" w:rsidR="00073FAD" w:rsidRPr="00FF119D" w:rsidRDefault="00073FAD" w:rsidP="00FF119D">
      <w:pPr>
        <w:pStyle w:val="JiscListNumbered"/>
        <w:rPr>
          <w:sz w:val="24"/>
          <w:szCs w:val="24"/>
        </w:rPr>
      </w:pPr>
      <w:r w:rsidRPr="00FF119D">
        <w:rPr>
          <w:sz w:val="24"/>
          <w:szCs w:val="24"/>
        </w:rPr>
        <w:t>Encouraging completion of the</w:t>
      </w:r>
      <w:r w:rsidR="00193524" w:rsidRPr="00FF119D">
        <w:rPr>
          <w:sz w:val="24"/>
          <w:szCs w:val="24"/>
        </w:rPr>
        <w:t xml:space="preserve"> I</w:t>
      </w:r>
      <w:r w:rsidR="006103A2" w:rsidRPr="00FF119D">
        <w:rPr>
          <w:sz w:val="24"/>
          <w:szCs w:val="24"/>
        </w:rPr>
        <w:t>nsights</w:t>
      </w:r>
      <w:r w:rsidRPr="00FF119D">
        <w:rPr>
          <w:sz w:val="24"/>
          <w:szCs w:val="24"/>
        </w:rPr>
        <w:t xml:space="preserve"> survey</w:t>
      </w:r>
    </w:p>
    <w:p w14:paraId="1C80E11F" w14:textId="77777777" w:rsidR="00FF119D" w:rsidRPr="00FF119D" w:rsidRDefault="00E60BA1" w:rsidP="00FF119D">
      <w:pPr>
        <w:pStyle w:val="JiscListNumbered"/>
        <w:rPr>
          <w:sz w:val="24"/>
          <w:szCs w:val="24"/>
        </w:rPr>
      </w:pPr>
      <w:r w:rsidRPr="00FF119D">
        <w:rPr>
          <w:sz w:val="24"/>
          <w:szCs w:val="24"/>
        </w:rPr>
        <w:t>Be</w:t>
      </w:r>
      <w:r w:rsidR="006103A2" w:rsidRPr="00FF119D">
        <w:rPr>
          <w:sz w:val="24"/>
          <w:szCs w:val="24"/>
        </w:rPr>
        <w:t>yon</w:t>
      </w:r>
      <w:r w:rsidR="00193524" w:rsidRPr="00FF119D">
        <w:rPr>
          <w:sz w:val="24"/>
          <w:szCs w:val="24"/>
        </w:rPr>
        <w:t>d the I</w:t>
      </w:r>
      <w:r w:rsidR="006103A2" w:rsidRPr="00FF119D">
        <w:rPr>
          <w:sz w:val="24"/>
          <w:szCs w:val="24"/>
        </w:rPr>
        <w:t>nsight surveys</w:t>
      </w:r>
      <w:r w:rsidR="00073FAD" w:rsidRPr="00FF119D">
        <w:rPr>
          <w:sz w:val="24"/>
          <w:szCs w:val="24"/>
        </w:rPr>
        <w:t>: qualitative and participative approaches</w:t>
      </w:r>
    </w:p>
    <w:p w14:paraId="23236D44" w14:textId="77777777" w:rsidR="00FF119D" w:rsidRPr="00FF119D" w:rsidRDefault="00193524" w:rsidP="00FF119D">
      <w:pPr>
        <w:pStyle w:val="JiscListNumbered"/>
        <w:rPr>
          <w:sz w:val="24"/>
          <w:szCs w:val="24"/>
        </w:rPr>
      </w:pPr>
      <w:r w:rsidRPr="00FF119D">
        <w:rPr>
          <w:sz w:val="24"/>
          <w:szCs w:val="24"/>
        </w:rPr>
        <w:t>Beyond the I</w:t>
      </w:r>
      <w:r w:rsidR="006103A2" w:rsidRPr="00FF119D">
        <w:rPr>
          <w:sz w:val="24"/>
          <w:szCs w:val="24"/>
        </w:rPr>
        <w:t>nsight surveys</w:t>
      </w:r>
      <w:r w:rsidR="00422283" w:rsidRPr="00FF119D">
        <w:rPr>
          <w:sz w:val="24"/>
          <w:szCs w:val="24"/>
        </w:rPr>
        <w:t>: continuously enhancing the digital experienc</w:t>
      </w:r>
      <w:r w:rsidR="00FF119D" w:rsidRPr="00FF119D">
        <w:rPr>
          <w:sz w:val="24"/>
          <w:szCs w:val="24"/>
        </w:rPr>
        <w:t>e</w:t>
      </w:r>
    </w:p>
    <w:p w14:paraId="32F92288" w14:textId="23FF5126" w:rsidR="00422283" w:rsidRPr="00FF119D" w:rsidRDefault="00FF119D" w:rsidP="00FF119D">
      <w:pPr>
        <w:pStyle w:val="JiscListNumbered"/>
        <w:rPr>
          <w:sz w:val="24"/>
          <w:szCs w:val="24"/>
        </w:rPr>
      </w:pPr>
      <w:r w:rsidRPr="00FF119D">
        <w:rPr>
          <w:sz w:val="24"/>
          <w:szCs w:val="24"/>
        </w:rPr>
        <w:t>R</w:t>
      </w:r>
      <w:r w:rsidR="00422283" w:rsidRPr="00FF119D">
        <w:rPr>
          <w:sz w:val="24"/>
          <w:szCs w:val="24"/>
        </w:rPr>
        <w:t>esponding to findings and building partnerships for change</w:t>
      </w:r>
    </w:p>
    <w:p w14:paraId="005C3BA6" w14:textId="731E1E46" w:rsidR="00DA6091" w:rsidRPr="00B842A8" w:rsidRDefault="003C47FE" w:rsidP="00FF119D">
      <w:pPr>
        <w:pStyle w:val="Heading2"/>
      </w:pPr>
      <w:r w:rsidRPr="00B842A8">
        <w:t xml:space="preserve">1. </w:t>
      </w:r>
      <w:r w:rsidR="00584834" w:rsidRPr="00B842A8">
        <w:t xml:space="preserve">Why engage </w:t>
      </w:r>
      <w:r w:rsidR="006103A2" w:rsidRPr="00B842A8">
        <w:t>respondents</w:t>
      </w:r>
      <w:r w:rsidR="00584834" w:rsidRPr="00B842A8">
        <w:t>?</w:t>
      </w:r>
    </w:p>
    <w:p w14:paraId="5564A74A" w14:textId="23901C93" w:rsidR="002A6C9F" w:rsidRPr="00B842A8" w:rsidRDefault="002A6C9F" w:rsidP="00FF119D">
      <w:pPr>
        <w:ind w:left="426"/>
        <w:rPr>
          <w:rFonts w:asciiTheme="minorHAnsi" w:hAnsiTheme="minorHAnsi"/>
          <w:sz w:val="24"/>
          <w:szCs w:val="24"/>
        </w:rPr>
      </w:pPr>
      <w:r w:rsidRPr="00B842A8">
        <w:rPr>
          <w:rFonts w:asciiTheme="minorHAnsi" w:hAnsiTheme="minorHAnsi"/>
          <w:sz w:val="24"/>
          <w:szCs w:val="24"/>
        </w:rPr>
        <w:t xml:space="preserve">A survey allows you to reach out to </w:t>
      </w:r>
      <w:proofErr w:type="gramStart"/>
      <w:r w:rsidRPr="00B842A8">
        <w:rPr>
          <w:rFonts w:asciiTheme="minorHAnsi" w:hAnsiTheme="minorHAnsi"/>
          <w:sz w:val="24"/>
          <w:szCs w:val="24"/>
        </w:rPr>
        <w:t>a large number of</w:t>
      </w:r>
      <w:proofErr w:type="gramEnd"/>
      <w:r w:rsidRPr="00B842A8">
        <w:rPr>
          <w:rFonts w:asciiTheme="minorHAnsi" w:hAnsiTheme="minorHAnsi"/>
          <w:sz w:val="24"/>
          <w:szCs w:val="24"/>
        </w:rPr>
        <w:t xml:space="preserve"> </w:t>
      </w:r>
      <w:r w:rsidR="001A2A52" w:rsidRPr="00B842A8">
        <w:rPr>
          <w:rFonts w:asciiTheme="minorHAnsi" w:hAnsiTheme="minorHAnsi"/>
          <w:sz w:val="24"/>
          <w:szCs w:val="24"/>
        </w:rPr>
        <w:t>respondents</w:t>
      </w:r>
      <w:r w:rsidRPr="00B842A8">
        <w:rPr>
          <w:rFonts w:asciiTheme="minorHAnsi" w:hAnsiTheme="minorHAnsi"/>
          <w:sz w:val="24"/>
          <w:szCs w:val="24"/>
        </w:rPr>
        <w:t xml:space="preserve"> with a relatively small investment</w:t>
      </w:r>
      <w:r w:rsidR="005E6526">
        <w:rPr>
          <w:rFonts w:asciiTheme="minorHAnsi" w:hAnsiTheme="minorHAnsi"/>
          <w:sz w:val="24"/>
          <w:szCs w:val="24"/>
        </w:rPr>
        <w:t xml:space="preserve"> required</w:t>
      </w:r>
      <w:r w:rsidRPr="00B842A8">
        <w:rPr>
          <w:rFonts w:asciiTheme="minorHAnsi" w:hAnsiTheme="minorHAnsi"/>
          <w:sz w:val="24"/>
          <w:szCs w:val="24"/>
        </w:rPr>
        <w:t xml:space="preserve"> from each of </w:t>
      </w:r>
      <w:r w:rsidR="00550FC5" w:rsidRPr="00B842A8">
        <w:rPr>
          <w:rFonts w:asciiTheme="minorHAnsi" w:hAnsiTheme="minorHAnsi"/>
          <w:sz w:val="24"/>
          <w:szCs w:val="24"/>
        </w:rPr>
        <w:t>them</w:t>
      </w:r>
      <w:r w:rsidR="005E6526">
        <w:rPr>
          <w:rFonts w:asciiTheme="minorHAnsi" w:hAnsiTheme="minorHAnsi"/>
          <w:sz w:val="24"/>
          <w:szCs w:val="24"/>
        </w:rPr>
        <w:t>.</w:t>
      </w:r>
      <w:r w:rsidR="00550FC5" w:rsidRPr="00B842A8">
        <w:rPr>
          <w:rFonts w:asciiTheme="minorHAnsi" w:hAnsiTheme="minorHAnsi"/>
          <w:sz w:val="24"/>
          <w:szCs w:val="24"/>
        </w:rPr>
        <w:t xml:space="preserve"> </w:t>
      </w:r>
      <w:r w:rsidR="005E6526" w:rsidRPr="00B842A8">
        <w:rPr>
          <w:rFonts w:asciiTheme="minorHAnsi" w:hAnsiTheme="minorHAnsi"/>
          <w:sz w:val="24"/>
          <w:szCs w:val="24"/>
        </w:rPr>
        <w:t xml:space="preserve"> </w:t>
      </w:r>
      <w:r w:rsidR="005E6526">
        <w:rPr>
          <w:rFonts w:asciiTheme="minorHAnsi" w:hAnsiTheme="minorHAnsi"/>
          <w:sz w:val="24"/>
          <w:szCs w:val="24"/>
        </w:rPr>
        <w:t xml:space="preserve">It </w:t>
      </w:r>
      <w:r w:rsidRPr="00B842A8">
        <w:rPr>
          <w:rFonts w:asciiTheme="minorHAnsi" w:hAnsiTheme="minorHAnsi"/>
          <w:sz w:val="24"/>
          <w:szCs w:val="24"/>
        </w:rPr>
        <w:t xml:space="preserve">provides clear evidence for action. </w:t>
      </w:r>
      <w:r w:rsidR="00B44289" w:rsidRPr="00B842A8">
        <w:rPr>
          <w:rFonts w:asciiTheme="minorHAnsi" w:hAnsiTheme="minorHAnsi"/>
          <w:sz w:val="24"/>
          <w:szCs w:val="24"/>
        </w:rPr>
        <w:t>Running</w:t>
      </w:r>
      <w:r w:rsidR="008F720B" w:rsidRPr="00B842A8">
        <w:rPr>
          <w:rFonts w:asciiTheme="minorHAnsi" w:hAnsiTheme="minorHAnsi"/>
          <w:sz w:val="24"/>
          <w:szCs w:val="24"/>
        </w:rPr>
        <w:t xml:space="preserve"> a survey with a </w:t>
      </w:r>
      <w:r w:rsidR="00550FC5" w:rsidRPr="00B842A8">
        <w:rPr>
          <w:rFonts w:asciiTheme="minorHAnsi" w:hAnsiTheme="minorHAnsi"/>
          <w:sz w:val="24"/>
          <w:szCs w:val="24"/>
        </w:rPr>
        <w:t>high-profile</w:t>
      </w:r>
      <w:r w:rsidR="008F720B" w:rsidRPr="00B842A8">
        <w:rPr>
          <w:rFonts w:asciiTheme="minorHAnsi" w:hAnsiTheme="minorHAnsi"/>
          <w:sz w:val="24"/>
          <w:szCs w:val="24"/>
        </w:rPr>
        <w:t xml:space="preserve"> campaign s</w:t>
      </w:r>
      <w:r w:rsidRPr="00B842A8">
        <w:rPr>
          <w:rFonts w:asciiTheme="minorHAnsi" w:hAnsiTheme="minorHAnsi"/>
          <w:sz w:val="24"/>
          <w:szCs w:val="24"/>
        </w:rPr>
        <w:t>ends out a messag</w:t>
      </w:r>
      <w:r w:rsidR="00550FC5" w:rsidRPr="00B842A8">
        <w:rPr>
          <w:rFonts w:asciiTheme="minorHAnsi" w:hAnsiTheme="minorHAnsi"/>
          <w:sz w:val="24"/>
          <w:szCs w:val="24"/>
        </w:rPr>
        <w:t xml:space="preserve">e that you care about an issue </w:t>
      </w:r>
      <w:r w:rsidRPr="00B842A8">
        <w:rPr>
          <w:rFonts w:asciiTheme="minorHAnsi" w:hAnsiTheme="minorHAnsi"/>
          <w:sz w:val="24"/>
          <w:szCs w:val="24"/>
        </w:rPr>
        <w:t>- in this case about the quality of their digital experience.</w:t>
      </w:r>
    </w:p>
    <w:p w14:paraId="2435A3D2" w14:textId="782C907B" w:rsidR="00AC097D" w:rsidRDefault="003F5F97" w:rsidP="006F1CAA">
      <w:pPr>
        <w:ind w:left="360"/>
        <w:rPr>
          <w:rFonts w:asciiTheme="minorHAnsi" w:hAnsiTheme="minorHAnsi"/>
          <w:sz w:val="24"/>
          <w:szCs w:val="24"/>
        </w:rPr>
      </w:pPr>
      <w:r w:rsidRPr="00B842A8">
        <w:rPr>
          <w:rFonts w:asciiTheme="minorHAnsi" w:hAnsiTheme="minorHAnsi"/>
          <w:sz w:val="24"/>
          <w:szCs w:val="24"/>
        </w:rPr>
        <w:lastRenderedPageBreak/>
        <w:t>We h</w:t>
      </w:r>
      <w:r w:rsidR="00E60BA1" w:rsidRPr="00B842A8">
        <w:rPr>
          <w:rFonts w:asciiTheme="minorHAnsi" w:hAnsiTheme="minorHAnsi"/>
          <w:sz w:val="24"/>
          <w:szCs w:val="24"/>
        </w:rPr>
        <w:t xml:space="preserve">ope the </w:t>
      </w:r>
      <w:r w:rsidR="003825C7">
        <w:rPr>
          <w:rFonts w:asciiTheme="minorHAnsi" w:hAnsiTheme="minorHAnsi"/>
          <w:sz w:val="24"/>
          <w:szCs w:val="24"/>
        </w:rPr>
        <w:t>I</w:t>
      </w:r>
      <w:r w:rsidR="00550FC5" w:rsidRPr="00B842A8">
        <w:rPr>
          <w:rFonts w:asciiTheme="minorHAnsi" w:hAnsiTheme="minorHAnsi"/>
          <w:sz w:val="24"/>
          <w:szCs w:val="24"/>
        </w:rPr>
        <w:t>nsight surveys</w:t>
      </w:r>
      <w:r w:rsidR="00C166AE" w:rsidRPr="00B842A8">
        <w:rPr>
          <w:rFonts w:asciiTheme="minorHAnsi" w:hAnsiTheme="minorHAnsi"/>
          <w:sz w:val="24"/>
          <w:szCs w:val="24"/>
        </w:rPr>
        <w:t xml:space="preserve"> will be part of a</w:t>
      </w:r>
      <w:r w:rsidR="00550FC5" w:rsidRPr="00B842A8">
        <w:rPr>
          <w:rFonts w:asciiTheme="minorHAnsi" w:hAnsiTheme="minorHAnsi"/>
          <w:sz w:val="24"/>
          <w:szCs w:val="24"/>
        </w:rPr>
        <w:t xml:space="preserve"> real dialogue with </w:t>
      </w:r>
      <w:r w:rsidR="00193524" w:rsidRPr="00B842A8">
        <w:rPr>
          <w:rFonts w:asciiTheme="minorHAnsi" w:hAnsiTheme="minorHAnsi"/>
          <w:sz w:val="24"/>
          <w:szCs w:val="24"/>
        </w:rPr>
        <w:t>staff and students</w:t>
      </w:r>
      <w:r w:rsidR="002A6C9F" w:rsidRPr="00B842A8">
        <w:rPr>
          <w:rFonts w:asciiTheme="minorHAnsi" w:hAnsiTheme="minorHAnsi"/>
          <w:sz w:val="24"/>
          <w:szCs w:val="24"/>
        </w:rPr>
        <w:t xml:space="preserve">, leading to </w:t>
      </w:r>
      <w:r w:rsidR="00AC097D">
        <w:rPr>
          <w:rFonts w:asciiTheme="minorHAnsi" w:hAnsiTheme="minorHAnsi"/>
          <w:sz w:val="24"/>
          <w:szCs w:val="24"/>
        </w:rPr>
        <w:t xml:space="preserve">visible and tangible </w:t>
      </w:r>
      <w:r w:rsidR="002A6C9F" w:rsidRPr="00B842A8">
        <w:rPr>
          <w:rFonts w:asciiTheme="minorHAnsi" w:hAnsiTheme="minorHAnsi"/>
          <w:sz w:val="24"/>
          <w:szCs w:val="24"/>
        </w:rPr>
        <w:t>changes.</w:t>
      </w:r>
      <w:r w:rsidRPr="00B842A8">
        <w:rPr>
          <w:rFonts w:asciiTheme="minorHAnsi" w:hAnsiTheme="minorHAnsi"/>
          <w:sz w:val="24"/>
          <w:szCs w:val="24"/>
        </w:rPr>
        <w:t xml:space="preserve"> This is </w:t>
      </w:r>
      <w:r w:rsidR="00584834" w:rsidRPr="00B842A8">
        <w:rPr>
          <w:rFonts w:asciiTheme="minorHAnsi" w:hAnsiTheme="minorHAnsi"/>
          <w:sz w:val="24"/>
          <w:szCs w:val="24"/>
        </w:rPr>
        <w:t>easier</w:t>
      </w:r>
      <w:r w:rsidRPr="00B842A8">
        <w:rPr>
          <w:rFonts w:asciiTheme="minorHAnsi" w:hAnsiTheme="minorHAnsi"/>
          <w:sz w:val="24"/>
          <w:szCs w:val="24"/>
        </w:rPr>
        <w:t xml:space="preserve"> if </w:t>
      </w:r>
      <w:r w:rsidR="002A6C9F" w:rsidRPr="00B842A8">
        <w:rPr>
          <w:rFonts w:asciiTheme="minorHAnsi" w:hAnsiTheme="minorHAnsi"/>
          <w:i/>
          <w:sz w:val="24"/>
          <w:szCs w:val="24"/>
        </w:rPr>
        <w:t>some</w:t>
      </w:r>
      <w:r w:rsidR="002A6C9F" w:rsidRPr="00B842A8">
        <w:rPr>
          <w:rFonts w:asciiTheme="minorHAnsi" w:hAnsiTheme="minorHAnsi"/>
          <w:sz w:val="24"/>
          <w:szCs w:val="24"/>
        </w:rPr>
        <w:t xml:space="preserve"> </w:t>
      </w:r>
      <w:r w:rsidR="00193524" w:rsidRPr="00B842A8">
        <w:rPr>
          <w:rFonts w:asciiTheme="minorHAnsi" w:hAnsiTheme="minorHAnsi"/>
          <w:sz w:val="24"/>
          <w:szCs w:val="24"/>
        </w:rPr>
        <w:t xml:space="preserve">staff and students </w:t>
      </w:r>
      <w:r w:rsidRPr="00B842A8">
        <w:rPr>
          <w:rFonts w:asciiTheme="minorHAnsi" w:hAnsiTheme="minorHAnsi"/>
          <w:sz w:val="24"/>
          <w:szCs w:val="24"/>
        </w:rPr>
        <w:t xml:space="preserve">are </w:t>
      </w:r>
      <w:r w:rsidR="00CB3B39" w:rsidRPr="00B842A8">
        <w:rPr>
          <w:rFonts w:asciiTheme="minorHAnsi" w:hAnsiTheme="minorHAnsi"/>
          <w:sz w:val="24"/>
          <w:szCs w:val="24"/>
        </w:rPr>
        <w:t>more</w:t>
      </w:r>
      <w:r w:rsidR="00C166AE" w:rsidRPr="00B842A8">
        <w:rPr>
          <w:rFonts w:asciiTheme="minorHAnsi" w:hAnsiTheme="minorHAnsi"/>
          <w:sz w:val="24"/>
          <w:szCs w:val="24"/>
        </w:rPr>
        <w:t xml:space="preserve"> </w:t>
      </w:r>
      <w:r w:rsidR="002A6C9F" w:rsidRPr="00B842A8">
        <w:rPr>
          <w:rFonts w:asciiTheme="minorHAnsi" w:hAnsiTheme="minorHAnsi"/>
          <w:sz w:val="24"/>
          <w:szCs w:val="24"/>
        </w:rPr>
        <w:t xml:space="preserve">deeply </w:t>
      </w:r>
      <w:r w:rsidR="00C166AE" w:rsidRPr="00B842A8">
        <w:rPr>
          <w:rFonts w:asciiTheme="minorHAnsi" w:hAnsiTheme="minorHAnsi"/>
          <w:sz w:val="24"/>
          <w:szCs w:val="24"/>
        </w:rPr>
        <w:t xml:space="preserve">involved </w:t>
      </w:r>
      <w:r w:rsidR="002A6C9F" w:rsidRPr="00B842A8">
        <w:rPr>
          <w:rFonts w:asciiTheme="minorHAnsi" w:hAnsiTheme="minorHAnsi"/>
          <w:sz w:val="24"/>
          <w:szCs w:val="24"/>
        </w:rPr>
        <w:t>in the process</w:t>
      </w:r>
      <w:r w:rsidR="00584834" w:rsidRPr="00B842A8">
        <w:rPr>
          <w:rFonts w:asciiTheme="minorHAnsi" w:hAnsiTheme="minorHAnsi"/>
          <w:sz w:val="24"/>
          <w:szCs w:val="24"/>
        </w:rPr>
        <w:t xml:space="preserve">. </w:t>
      </w:r>
      <w:r w:rsidR="00AC097D">
        <w:rPr>
          <w:rFonts w:asciiTheme="minorHAnsi" w:hAnsiTheme="minorHAnsi"/>
          <w:sz w:val="24"/>
          <w:szCs w:val="24"/>
        </w:rPr>
        <w:t>Potential groups that are easier to engage might include:</w:t>
      </w:r>
    </w:p>
    <w:p w14:paraId="12A67EF1" w14:textId="4E99A5F9" w:rsidR="00AC097D" w:rsidRPr="006F1CAA" w:rsidRDefault="00AC097D" w:rsidP="006F1CAA">
      <w:pPr>
        <w:pStyle w:val="JiscListBullets"/>
        <w:ind w:firstLine="66"/>
        <w:rPr>
          <w:sz w:val="24"/>
          <w:szCs w:val="24"/>
        </w:rPr>
      </w:pPr>
      <w:r w:rsidRPr="006F1CAA">
        <w:rPr>
          <w:sz w:val="24"/>
          <w:szCs w:val="24"/>
        </w:rPr>
        <w:t>S</w:t>
      </w:r>
      <w:r w:rsidR="00193524" w:rsidRPr="006F1CAA">
        <w:rPr>
          <w:sz w:val="24"/>
          <w:szCs w:val="24"/>
        </w:rPr>
        <w:t xml:space="preserve">taff and </w:t>
      </w:r>
      <w:r w:rsidR="00584834" w:rsidRPr="006F1CAA">
        <w:rPr>
          <w:sz w:val="24"/>
          <w:szCs w:val="24"/>
        </w:rPr>
        <w:t xml:space="preserve">student digital ambassadors </w:t>
      </w:r>
    </w:p>
    <w:p w14:paraId="11DC9327" w14:textId="1BE4C370" w:rsidR="00AC097D" w:rsidRPr="006F1CAA" w:rsidRDefault="00AC097D" w:rsidP="006F1CAA">
      <w:pPr>
        <w:pStyle w:val="JiscListBullets"/>
        <w:ind w:firstLine="66"/>
        <w:rPr>
          <w:sz w:val="24"/>
          <w:szCs w:val="24"/>
        </w:rPr>
      </w:pPr>
      <w:r w:rsidRPr="006F1CAA">
        <w:rPr>
          <w:sz w:val="24"/>
          <w:szCs w:val="24"/>
        </w:rPr>
        <w:t xml:space="preserve">Your </w:t>
      </w:r>
      <w:r w:rsidR="00584834" w:rsidRPr="006F1CAA">
        <w:rPr>
          <w:sz w:val="24"/>
          <w:szCs w:val="24"/>
        </w:rPr>
        <w:t>students’ union</w:t>
      </w:r>
      <w:r w:rsidRPr="006F1CAA">
        <w:rPr>
          <w:sz w:val="24"/>
          <w:szCs w:val="24"/>
        </w:rPr>
        <w:t xml:space="preserve"> or </w:t>
      </w:r>
      <w:r w:rsidR="00584834" w:rsidRPr="006F1CAA">
        <w:rPr>
          <w:sz w:val="24"/>
          <w:szCs w:val="24"/>
        </w:rPr>
        <w:t xml:space="preserve">guild </w:t>
      </w:r>
      <w:r w:rsidRPr="006F1CAA">
        <w:rPr>
          <w:sz w:val="24"/>
          <w:szCs w:val="24"/>
        </w:rPr>
        <w:t>and the trade unions for staff</w:t>
      </w:r>
    </w:p>
    <w:p w14:paraId="6DD06819" w14:textId="6D992981" w:rsidR="00584834" w:rsidRPr="00B842A8" w:rsidRDefault="00584834" w:rsidP="006F1CAA">
      <w:pPr>
        <w:ind w:left="360"/>
        <w:rPr>
          <w:rFonts w:asciiTheme="minorHAnsi" w:hAnsiTheme="minorHAnsi"/>
          <w:sz w:val="24"/>
          <w:szCs w:val="24"/>
        </w:rPr>
      </w:pPr>
      <w:r w:rsidRPr="00B842A8">
        <w:rPr>
          <w:rFonts w:asciiTheme="minorHAnsi" w:hAnsiTheme="minorHAnsi"/>
          <w:sz w:val="24"/>
          <w:szCs w:val="24"/>
        </w:rPr>
        <w:t xml:space="preserve">There is almost no part of the process that </w:t>
      </w:r>
      <w:r w:rsidR="00550FC5" w:rsidRPr="00B842A8">
        <w:rPr>
          <w:rFonts w:asciiTheme="minorHAnsi" w:hAnsiTheme="minorHAnsi"/>
          <w:sz w:val="24"/>
          <w:szCs w:val="24"/>
        </w:rPr>
        <w:t>students and staff</w:t>
      </w:r>
      <w:r w:rsidRPr="00B842A8">
        <w:rPr>
          <w:rFonts w:asciiTheme="minorHAnsi" w:hAnsiTheme="minorHAnsi"/>
          <w:sz w:val="24"/>
          <w:szCs w:val="24"/>
        </w:rPr>
        <w:t xml:space="preserve"> could not lead or support, but obvious tasks include:</w:t>
      </w:r>
    </w:p>
    <w:p w14:paraId="4EAC6670" w14:textId="4AB231A5" w:rsidR="00584834" w:rsidRPr="006F1CAA" w:rsidRDefault="00AC097D" w:rsidP="006F1CAA">
      <w:pPr>
        <w:pStyle w:val="JiscListBullets"/>
        <w:ind w:left="709" w:hanging="283"/>
        <w:rPr>
          <w:sz w:val="24"/>
          <w:szCs w:val="24"/>
        </w:rPr>
      </w:pPr>
      <w:r w:rsidRPr="006F1CAA">
        <w:rPr>
          <w:sz w:val="24"/>
          <w:szCs w:val="24"/>
        </w:rPr>
        <w:t>D</w:t>
      </w:r>
      <w:r w:rsidR="00584834" w:rsidRPr="006F1CAA">
        <w:rPr>
          <w:sz w:val="24"/>
          <w:szCs w:val="24"/>
        </w:rPr>
        <w:t>esigning a promotional campaign (more about this next)</w:t>
      </w:r>
    </w:p>
    <w:p w14:paraId="3F70D5F9" w14:textId="42114EE0" w:rsidR="00584834" w:rsidRPr="006F1CAA" w:rsidRDefault="00AC097D" w:rsidP="006F1CAA">
      <w:pPr>
        <w:pStyle w:val="JiscListBullets"/>
        <w:ind w:left="709" w:hanging="283"/>
        <w:rPr>
          <w:sz w:val="24"/>
          <w:szCs w:val="24"/>
        </w:rPr>
      </w:pPr>
      <w:r w:rsidRPr="006F1CAA">
        <w:rPr>
          <w:sz w:val="24"/>
          <w:szCs w:val="24"/>
        </w:rPr>
        <w:t>H</w:t>
      </w:r>
      <w:r w:rsidR="00584834" w:rsidRPr="006F1CAA">
        <w:rPr>
          <w:sz w:val="24"/>
          <w:szCs w:val="24"/>
        </w:rPr>
        <w:t xml:space="preserve">elping other </w:t>
      </w:r>
      <w:r w:rsidR="00550FC5" w:rsidRPr="006F1CAA">
        <w:rPr>
          <w:sz w:val="24"/>
          <w:szCs w:val="24"/>
        </w:rPr>
        <w:t>respondents</w:t>
      </w:r>
      <w:r w:rsidR="00584834" w:rsidRPr="006F1CAA">
        <w:rPr>
          <w:sz w:val="24"/>
          <w:szCs w:val="24"/>
        </w:rPr>
        <w:t xml:space="preserve"> complete</w:t>
      </w:r>
      <w:r w:rsidR="003F5F97" w:rsidRPr="006F1CAA">
        <w:rPr>
          <w:sz w:val="24"/>
          <w:szCs w:val="24"/>
        </w:rPr>
        <w:t xml:space="preserve"> the survey</w:t>
      </w:r>
      <w:r w:rsidR="00584834" w:rsidRPr="006F1CAA">
        <w:rPr>
          <w:sz w:val="24"/>
          <w:szCs w:val="24"/>
        </w:rPr>
        <w:t xml:space="preserve"> live (</w:t>
      </w:r>
      <w:r w:rsidRPr="006F1CAA">
        <w:rPr>
          <w:sz w:val="24"/>
          <w:szCs w:val="24"/>
        </w:rPr>
        <w:t>eg</w:t>
      </w:r>
      <w:r w:rsidR="00584834" w:rsidRPr="006F1CAA">
        <w:rPr>
          <w:sz w:val="24"/>
          <w:szCs w:val="24"/>
        </w:rPr>
        <w:t xml:space="preserve"> in common rooms, library areas etc)</w:t>
      </w:r>
    </w:p>
    <w:p w14:paraId="6D2F6CCF" w14:textId="78E03470" w:rsidR="00584834" w:rsidRPr="006F1CAA" w:rsidRDefault="00AC097D" w:rsidP="006F1CAA">
      <w:pPr>
        <w:pStyle w:val="JiscListBullets"/>
        <w:ind w:left="709" w:hanging="283"/>
        <w:rPr>
          <w:sz w:val="24"/>
          <w:szCs w:val="24"/>
        </w:rPr>
      </w:pPr>
      <w:r w:rsidRPr="006F1CAA">
        <w:rPr>
          <w:sz w:val="24"/>
          <w:szCs w:val="24"/>
        </w:rPr>
        <w:t>T</w:t>
      </w:r>
      <w:r w:rsidR="00584834" w:rsidRPr="006F1CAA">
        <w:rPr>
          <w:sz w:val="24"/>
          <w:szCs w:val="24"/>
        </w:rPr>
        <w:t>aking part in focus groups or other qualitative methods</w:t>
      </w:r>
    </w:p>
    <w:p w14:paraId="6BFEBD1F" w14:textId="1FB07B47" w:rsidR="00584834" w:rsidRPr="006F1CAA" w:rsidRDefault="00AC097D" w:rsidP="006F1CAA">
      <w:pPr>
        <w:pStyle w:val="JiscListBullets"/>
        <w:ind w:left="709" w:hanging="283"/>
        <w:rPr>
          <w:sz w:val="24"/>
          <w:szCs w:val="24"/>
        </w:rPr>
      </w:pPr>
      <w:r w:rsidRPr="006F1CAA">
        <w:rPr>
          <w:sz w:val="24"/>
          <w:szCs w:val="24"/>
        </w:rPr>
        <w:t>H</w:t>
      </w:r>
      <w:r w:rsidR="00584834" w:rsidRPr="006F1CAA">
        <w:rPr>
          <w:sz w:val="24"/>
          <w:szCs w:val="24"/>
        </w:rPr>
        <w:t>elping to interpret the results</w:t>
      </w:r>
    </w:p>
    <w:p w14:paraId="7256786D" w14:textId="5EF2E9C1" w:rsidR="00DA6091" w:rsidRPr="00B842A8" w:rsidRDefault="00550FC5" w:rsidP="00DA6091">
      <w:pPr>
        <w:rPr>
          <w:rFonts w:asciiTheme="minorHAnsi" w:hAnsiTheme="minorHAnsi"/>
          <w:sz w:val="24"/>
          <w:szCs w:val="24"/>
        </w:rPr>
      </w:pPr>
      <w:r w:rsidRPr="00B842A8">
        <w:rPr>
          <w:rFonts w:asciiTheme="minorHAnsi" w:hAnsiTheme="minorHAnsi"/>
          <w:sz w:val="24"/>
          <w:szCs w:val="24"/>
        </w:rPr>
        <w:t>Staff and students</w:t>
      </w:r>
      <w:r w:rsidR="00B03D6F" w:rsidRPr="00B842A8">
        <w:rPr>
          <w:rFonts w:asciiTheme="minorHAnsi" w:hAnsiTheme="minorHAnsi"/>
          <w:sz w:val="24"/>
          <w:szCs w:val="24"/>
        </w:rPr>
        <w:t xml:space="preserve"> can also be involved in practical developments to mak</w:t>
      </w:r>
      <w:r w:rsidR="00584834" w:rsidRPr="00B842A8">
        <w:rPr>
          <w:rFonts w:asciiTheme="minorHAnsi" w:hAnsiTheme="minorHAnsi"/>
          <w:sz w:val="24"/>
          <w:szCs w:val="24"/>
        </w:rPr>
        <w:t>e the digital experience better once you have decided what needs to happen next.</w:t>
      </w:r>
    </w:p>
    <w:p w14:paraId="297F1482" w14:textId="091F97B6" w:rsidR="00584834" w:rsidRPr="00B842A8" w:rsidRDefault="00584834" w:rsidP="006F1CAA">
      <w:pPr>
        <w:pStyle w:val="Heading2"/>
      </w:pPr>
      <w:r w:rsidRPr="00B842A8">
        <w:t>2. The ethics of</w:t>
      </w:r>
      <w:r w:rsidR="00550FC5" w:rsidRPr="00B842A8">
        <w:t xml:space="preserve"> </w:t>
      </w:r>
      <w:r w:rsidR="00193524" w:rsidRPr="00B842A8">
        <w:t>staff and student engagement</w:t>
      </w:r>
    </w:p>
    <w:p w14:paraId="17C06ABA" w14:textId="434F262E" w:rsidR="008F720B" w:rsidRPr="00B842A8" w:rsidRDefault="003F5F97" w:rsidP="00CE056F">
      <w:pPr>
        <w:ind w:left="426"/>
        <w:rPr>
          <w:rFonts w:asciiTheme="minorHAnsi" w:hAnsiTheme="minorHAnsi"/>
          <w:bCs/>
          <w:sz w:val="24"/>
          <w:szCs w:val="24"/>
        </w:rPr>
      </w:pPr>
      <w:r w:rsidRPr="00B842A8">
        <w:rPr>
          <w:rFonts w:asciiTheme="minorHAnsi" w:hAnsiTheme="minorHAnsi"/>
          <w:bCs/>
          <w:sz w:val="24"/>
          <w:szCs w:val="24"/>
        </w:rPr>
        <w:t xml:space="preserve">For any survey of </w:t>
      </w:r>
      <w:r w:rsidR="007D7A16" w:rsidRPr="00B842A8">
        <w:rPr>
          <w:rFonts w:asciiTheme="minorHAnsi" w:hAnsiTheme="minorHAnsi"/>
          <w:bCs/>
          <w:sz w:val="24"/>
          <w:szCs w:val="24"/>
        </w:rPr>
        <w:t xml:space="preserve">staff and </w:t>
      </w:r>
      <w:r w:rsidRPr="00B842A8">
        <w:rPr>
          <w:rFonts w:asciiTheme="minorHAnsi" w:hAnsiTheme="minorHAnsi"/>
          <w:bCs/>
          <w:sz w:val="24"/>
          <w:szCs w:val="24"/>
        </w:rPr>
        <w:t>students you</w:t>
      </w:r>
      <w:r w:rsidR="002A6C9F" w:rsidRPr="00B842A8">
        <w:rPr>
          <w:rFonts w:asciiTheme="minorHAnsi" w:hAnsiTheme="minorHAnsi"/>
          <w:bCs/>
          <w:sz w:val="24"/>
          <w:szCs w:val="24"/>
        </w:rPr>
        <w:t xml:space="preserve"> need to consider the ethics of their participation.</w:t>
      </w:r>
      <w:r w:rsidRPr="00B842A8">
        <w:rPr>
          <w:rFonts w:asciiTheme="minorHAnsi" w:hAnsiTheme="minorHAnsi"/>
          <w:bCs/>
          <w:sz w:val="24"/>
          <w:szCs w:val="24"/>
        </w:rPr>
        <w:t xml:space="preserve"> </w:t>
      </w:r>
      <w:r w:rsidRPr="00B842A8">
        <w:rPr>
          <w:rFonts w:asciiTheme="minorHAnsi" w:hAnsiTheme="minorHAnsi"/>
          <w:b/>
          <w:bCs/>
          <w:sz w:val="24"/>
          <w:szCs w:val="24"/>
        </w:rPr>
        <w:t xml:space="preserve">Research ethics </w:t>
      </w:r>
      <w:r w:rsidRPr="00B842A8">
        <w:rPr>
          <w:rFonts w:asciiTheme="minorHAnsi" w:hAnsiTheme="minorHAnsi"/>
          <w:bCs/>
          <w:sz w:val="24"/>
          <w:szCs w:val="24"/>
        </w:rPr>
        <w:t xml:space="preserve">is not usually a consideration </w:t>
      </w:r>
      <w:r w:rsidR="00C166AE" w:rsidRPr="00B842A8">
        <w:rPr>
          <w:rFonts w:asciiTheme="minorHAnsi" w:hAnsiTheme="minorHAnsi"/>
          <w:bCs/>
          <w:sz w:val="24"/>
          <w:szCs w:val="24"/>
        </w:rPr>
        <w:t>if you are</w:t>
      </w:r>
      <w:r w:rsidRPr="00B842A8">
        <w:rPr>
          <w:rFonts w:asciiTheme="minorHAnsi" w:hAnsiTheme="minorHAnsi"/>
          <w:bCs/>
          <w:sz w:val="24"/>
          <w:szCs w:val="24"/>
        </w:rPr>
        <w:t xml:space="preserve"> collecting data from </w:t>
      </w:r>
      <w:r w:rsidR="00C166AE" w:rsidRPr="00B842A8">
        <w:rPr>
          <w:rFonts w:asciiTheme="minorHAnsi" w:hAnsiTheme="minorHAnsi"/>
          <w:bCs/>
          <w:sz w:val="24"/>
          <w:szCs w:val="24"/>
        </w:rPr>
        <w:t>your</w:t>
      </w:r>
      <w:r w:rsidRPr="00B842A8">
        <w:rPr>
          <w:rFonts w:asciiTheme="minorHAnsi" w:hAnsiTheme="minorHAnsi"/>
          <w:bCs/>
          <w:sz w:val="24"/>
          <w:szCs w:val="24"/>
        </w:rPr>
        <w:t xml:space="preserve"> own </w:t>
      </w:r>
      <w:r w:rsidR="00973ADD" w:rsidRPr="00B842A8">
        <w:rPr>
          <w:rFonts w:asciiTheme="minorHAnsi" w:hAnsiTheme="minorHAnsi"/>
          <w:bCs/>
          <w:sz w:val="24"/>
          <w:szCs w:val="24"/>
        </w:rPr>
        <w:t xml:space="preserve">staff and </w:t>
      </w:r>
      <w:r w:rsidRPr="00B842A8">
        <w:rPr>
          <w:rFonts w:asciiTheme="minorHAnsi" w:hAnsiTheme="minorHAnsi"/>
          <w:bCs/>
          <w:sz w:val="24"/>
          <w:szCs w:val="24"/>
        </w:rPr>
        <w:t>students</w:t>
      </w:r>
      <w:r w:rsidR="00973ADD" w:rsidRPr="00B842A8">
        <w:rPr>
          <w:rFonts w:asciiTheme="minorHAnsi" w:hAnsiTheme="minorHAnsi"/>
          <w:bCs/>
          <w:sz w:val="24"/>
          <w:szCs w:val="24"/>
        </w:rPr>
        <w:t xml:space="preserve"> </w:t>
      </w:r>
      <w:r w:rsidR="00B44289" w:rsidRPr="00B842A8">
        <w:rPr>
          <w:rFonts w:asciiTheme="minorHAnsi" w:hAnsiTheme="minorHAnsi"/>
          <w:bCs/>
          <w:sz w:val="24"/>
          <w:szCs w:val="24"/>
        </w:rPr>
        <w:t>to improve their learning</w:t>
      </w:r>
      <w:r w:rsidRPr="00B842A8">
        <w:rPr>
          <w:rFonts w:asciiTheme="minorHAnsi" w:hAnsiTheme="minorHAnsi"/>
          <w:bCs/>
          <w:sz w:val="24"/>
          <w:szCs w:val="24"/>
        </w:rPr>
        <w:t xml:space="preserve"> experience. </w:t>
      </w:r>
      <w:r w:rsidR="008F720B" w:rsidRPr="00B842A8">
        <w:rPr>
          <w:rFonts w:asciiTheme="minorHAnsi" w:hAnsiTheme="minorHAnsi"/>
          <w:bCs/>
          <w:sz w:val="24"/>
          <w:szCs w:val="24"/>
        </w:rPr>
        <w:t xml:space="preserve">However, if you plan to publish or present the results of your survey, or use them as part of a research project, you may want to consider this issue. </w:t>
      </w:r>
      <w:r w:rsidR="003D3B93" w:rsidRPr="00B842A8">
        <w:rPr>
          <w:rFonts w:asciiTheme="minorHAnsi" w:hAnsiTheme="minorHAnsi"/>
          <w:bCs/>
          <w:sz w:val="24"/>
          <w:szCs w:val="24"/>
        </w:rPr>
        <w:t>Your</w:t>
      </w:r>
      <w:r w:rsidR="008F720B" w:rsidRPr="00B842A8">
        <w:rPr>
          <w:rFonts w:asciiTheme="minorHAnsi" w:hAnsiTheme="minorHAnsi"/>
          <w:bCs/>
          <w:sz w:val="24"/>
          <w:szCs w:val="24"/>
        </w:rPr>
        <w:t xml:space="preserve"> institution will have a</w:t>
      </w:r>
      <w:r w:rsidR="00897824" w:rsidRPr="00B842A8">
        <w:rPr>
          <w:rFonts w:asciiTheme="minorHAnsi" w:hAnsiTheme="minorHAnsi"/>
          <w:bCs/>
          <w:sz w:val="24"/>
          <w:szCs w:val="24"/>
        </w:rPr>
        <w:t>n</w:t>
      </w:r>
      <w:r w:rsidR="008F720B" w:rsidRPr="00B842A8">
        <w:rPr>
          <w:rFonts w:asciiTheme="minorHAnsi" w:hAnsiTheme="minorHAnsi"/>
          <w:bCs/>
          <w:sz w:val="24"/>
          <w:szCs w:val="24"/>
        </w:rPr>
        <w:t xml:space="preserve"> </w:t>
      </w:r>
      <w:r w:rsidR="00B44289" w:rsidRPr="00B842A8">
        <w:rPr>
          <w:rFonts w:asciiTheme="minorHAnsi" w:hAnsiTheme="minorHAnsi"/>
          <w:bCs/>
          <w:sz w:val="24"/>
          <w:szCs w:val="24"/>
        </w:rPr>
        <w:t>ethical approval</w:t>
      </w:r>
      <w:r w:rsidR="008F720B" w:rsidRPr="00B842A8">
        <w:rPr>
          <w:rFonts w:asciiTheme="minorHAnsi" w:hAnsiTheme="minorHAnsi"/>
          <w:bCs/>
          <w:sz w:val="24"/>
          <w:szCs w:val="24"/>
        </w:rPr>
        <w:t xml:space="preserve"> process and can advise you. </w:t>
      </w:r>
      <w:r w:rsidR="00C166AE" w:rsidRPr="00B842A8">
        <w:rPr>
          <w:rFonts w:asciiTheme="minorHAnsi" w:hAnsiTheme="minorHAnsi"/>
          <w:bCs/>
          <w:sz w:val="24"/>
          <w:szCs w:val="24"/>
        </w:rPr>
        <w:t>(</w:t>
      </w:r>
      <w:r w:rsidR="00897824" w:rsidRPr="00B842A8">
        <w:rPr>
          <w:rFonts w:asciiTheme="minorHAnsi" w:hAnsiTheme="minorHAnsi"/>
          <w:bCs/>
          <w:sz w:val="24"/>
          <w:szCs w:val="24"/>
        </w:rPr>
        <w:t>In designing t</w:t>
      </w:r>
      <w:r w:rsidR="003825C7">
        <w:rPr>
          <w:rFonts w:asciiTheme="minorHAnsi" w:hAnsiTheme="minorHAnsi"/>
          <w:bCs/>
          <w:sz w:val="24"/>
          <w:szCs w:val="24"/>
        </w:rPr>
        <w:t>he I</w:t>
      </w:r>
      <w:r w:rsidR="00897824" w:rsidRPr="00B842A8">
        <w:rPr>
          <w:rFonts w:asciiTheme="minorHAnsi" w:hAnsiTheme="minorHAnsi"/>
          <w:bCs/>
          <w:sz w:val="24"/>
          <w:szCs w:val="24"/>
        </w:rPr>
        <w:t>nsight</w:t>
      </w:r>
      <w:r w:rsidRPr="00B842A8">
        <w:rPr>
          <w:rFonts w:asciiTheme="minorHAnsi" w:hAnsiTheme="minorHAnsi"/>
          <w:bCs/>
          <w:sz w:val="24"/>
          <w:szCs w:val="24"/>
        </w:rPr>
        <w:t xml:space="preserve"> survey</w:t>
      </w:r>
      <w:r w:rsidR="00897824" w:rsidRPr="00B842A8">
        <w:rPr>
          <w:rFonts w:asciiTheme="minorHAnsi" w:hAnsiTheme="minorHAnsi"/>
          <w:bCs/>
          <w:sz w:val="24"/>
          <w:szCs w:val="24"/>
        </w:rPr>
        <w:t>s</w:t>
      </w:r>
      <w:r w:rsidRPr="00B842A8">
        <w:rPr>
          <w:rFonts w:asciiTheme="minorHAnsi" w:hAnsiTheme="minorHAnsi"/>
          <w:bCs/>
          <w:sz w:val="24"/>
          <w:szCs w:val="24"/>
        </w:rPr>
        <w:t xml:space="preserve"> we have conformed to the </w:t>
      </w:r>
      <w:hyperlink r:id="rId13" w:history="1">
        <w:r w:rsidRPr="00B842A8">
          <w:rPr>
            <w:rStyle w:val="Hyperlink"/>
            <w:rFonts w:asciiTheme="minorHAnsi" w:hAnsiTheme="minorHAnsi"/>
            <w:bCs/>
            <w:sz w:val="24"/>
            <w:szCs w:val="24"/>
          </w:rPr>
          <w:t>Ethical Guidelines for Educational Research from th</w:t>
        </w:r>
        <w:r w:rsidR="008F720B" w:rsidRPr="00B842A8">
          <w:rPr>
            <w:rStyle w:val="Hyperlink"/>
            <w:rFonts w:asciiTheme="minorHAnsi" w:hAnsiTheme="minorHAnsi"/>
            <w:bCs/>
            <w:sz w:val="24"/>
            <w:szCs w:val="24"/>
          </w:rPr>
          <w:t>e British Educational Research A</w:t>
        </w:r>
        <w:r w:rsidRPr="00B842A8">
          <w:rPr>
            <w:rStyle w:val="Hyperlink"/>
            <w:rFonts w:asciiTheme="minorHAnsi" w:hAnsiTheme="minorHAnsi"/>
            <w:bCs/>
            <w:sz w:val="24"/>
            <w:szCs w:val="24"/>
          </w:rPr>
          <w:t>ssociation</w:t>
        </w:r>
      </w:hyperlink>
      <w:r w:rsidR="00C166AE" w:rsidRPr="00B842A8">
        <w:rPr>
          <w:rFonts w:asciiTheme="minorHAnsi" w:hAnsiTheme="minorHAnsi"/>
          <w:bCs/>
          <w:sz w:val="24"/>
          <w:szCs w:val="24"/>
        </w:rPr>
        <w:t>.)</w:t>
      </w:r>
    </w:p>
    <w:p w14:paraId="321E5B6C" w14:textId="1D7E6218" w:rsidR="008F720B" w:rsidRDefault="008F720B" w:rsidP="00CE056F">
      <w:pPr>
        <w:ind w:left="426"/>
        <w:rPr>
          <w:rFonts w:asciiTheme="minorHAnsi" w:hAnsiTheme="minorHAnsi"/>
          <w:bCs/>
          <w:sz w:val="24"/>
          <w:szCs w:val="24"/>
        </w:rPr>
      </w:pPr>
      <w:r w:rsidRPr="00B842A8">
        <w:rPr>
          <w:rFonts w:asciiTheme="minorHAnsi" w:hAnsiTheme="minorHAnsi"/>
          <w:bCs/>
          <w:sz w:val="24"/>
          <w:szCs w:val="24"/>
        </w:rPr>
        <w:t xml:space="preserve">It is much more likely that you will need </w:t>
      </w:r>
      <w:r w:rsidR="003D3B93" w:rsidRPr="00B842A8">
        <w:rPr>
          <w:rFonts w:asciiTheme="minorHAnsi" w:hAnsiTheme="minorHAnsi"/>
          <w:bCs/>
          <w:sz w:val="24"/>
          <w:szCs w:val="24"/>
        </w:rPr>
        <w:t>to consider</w:t>
      </w:r>
      <w:r w:rsidRPr="00B842A8">
        <w:rPr>
          <w:rFonts w:asciiTheme="minorHAnsi" w:hAnsiTheme="minorHAnsi"/>
          <w:bCs/>
          <w:sz w:val="24"/>
          <w:szCs w:val="24"/>
        </w:rPr>
        <w:t xml:space="preserve"> </w:t>
      </w:r>
      <w:r w:rsidRPr="00B842A8">
        <w:rPr>
          <w:rFonts w:asciiTheme="minorHAnsi" w:hAnsiTheme="minorHAnsi"/>
          <w:b/>
          <w:bCs/>
          <w:sz w:val="24"/>
          <w:szCs w:val="24"/>
        </w:rPr>
        <w:t>survey fatigue</w:t>
      </w:r>
      <w:r w:rsidRPr="00B842A8">
        <w:rPr>
          <w:rFonts w:asciiTheme="minorHAnsi" w:hAnsiTheme="minorHAnsi"/>
          <w:bCs/>
          <w:sz w:val="24"/>
          <w:szCs w:val="24"/>
        </w:rPr>
        <w:t xml:space="preserve">. </w:t>
      </w:r>
      <w:r w:rsidR="003D3B93" w:rsidRPr="00B842A8">
        <w:rPr>
          <w:rFonts w:asciiTheme="minorHAnsi" w:hAnsiTheme="minorHAnsi"/>
          <w:bCs/>
          <w:sz w:val="24"/>
          <w:szCs w:val="24"/>
        </w:rPr>
        <w:t xml:space="preserve">We </w:t>
      </w:r>
      <w:r w:rsidRPr="00B842A8">
        <w:rPr>
          <w:rFonts w:asciiTheme="minorHAnsi" w:hAnsiTheme="minorHAnsi"/>
          <w:bCs/>
          <w:sz w:val="24"/>
          <w:szCs w:val="24"/>
        </w:rPr>
        <w:t xml:space="preserve">thought hard about the ethics of </w:t>
      </w:r>
      <w:r w:rsidR="003D3B93" w:rsidRPr="00B842A8">
        <w:rPr>
          <w:rFonts w:asciiTheme="minorHAnsi" w:hAnsiTheme="minorHAnsi"/>
          <w:bCs/>
          <w:sz w:val="24"/>
          <w:szCs w:val="24"/>
        </w:rPr>
        <w:t>developing</w:t>
      </w:r>
      <w:r w:rsidR="00B44289" w:rsidRPr="00B842A8">
        <w:rPr>
          <w:rFonts w:asciiTheme="minorHAnsi" w:hAnsiTheme="minorHAnsi"/>
          <w:bCs/>
          <w:sz w:val="24"/>
          <w:szCs w:val="24"/>
        </w:rPr>
        <w:t xml:space="preserve"> a new survey </w:t>
      </w:r>
      <w:r w:rsidR="00AF61A0" w:rsidRPr="00B842A8">
        <w:rPr>
          <w:rFonts w:asciiTheme="minorHAnsi" w:hAnsiTheme="minorHAnsi"/>
          <w:bCs/>
          <w:sz w:val="24"/>
          <w:szCs w:val="24"/>
        </w:rPr>
        <w:t>tool when</w:t>
      </w:r>
      <w:r w:rsidR="00B44289" w:rsidRPr="00B842A8">
        <w:rPr>
          <w:rFonts w:asciiTheme="minorHAnsi" w:hAnsiTheme="minorHAnsi"/>
          <w:bCs/>
          <w:sz w:val="24"/>
          <w:szCs w:val="24"/>
        </w:rPr>
        <w:t xml:space="preserve"> most students </w:t>
      </w:r>
      <w:r w:rsidR="00897824" w:rsidRPr="00B842A8">
        <w:rPr>
          <w:rFonts w:asciiTheme="minorHAnsi" w:hAnsiTheme="minorHAnsi"/>
          <w:bCs/>
          <w:sz w:val="24"/>
          <w:szCs w:val="24"/>
        </w:rPr>
        <w:t xml:space="preserve">and staff </w:t>
      </w:r>
      <w:r w:rsidR="00B44289" w:rsidRPr="00B842A8">
        <w:rPr>
          <w:rFonts w:asciiTheme="minorHAnsi" w:hAnsiTheme="minorHAnsi"/>
          <w:bCs/>
          <w:sz w:val="24"/>
          <w:szCs w:val="24"/>
        </w:rPr>
        <w:t>are regularly surveyed about other issues</w:t>
      </w:r>
      <w:r w:rsidRPr="00B842A8">
        <w:rPr>
          <w:rFonts w:asciiTheme="minorHAnsi" w:hAnsiTheme="minorHAnsi"/>
          <w:bCs/>
          <w:sz w:val="24"/>
          <w:szCs w:val="24"/>
        </w:rPr>
        <w:t xml:space="preserve">. Our </w:t>
      </w:r>
      <w:hyperlink r:id="rId14" w:anchor="tracker1" w:history="1">
        <w:r w:rsidR="00973ADD" w:rsidRPr="00F228B5">
          <w:rPr>
            <w:rStyle w:val="Hyperlink"/>
            <w:rFonts w:asciiTheme="minorHAnsi" w:hAnsiTheme="minorHAnsi"/>
            <w:bCs/>
            <w:sz w:val="24"/>
            <w:szCs w:val="24"/>
          </w:rPr>
          <w:t>FAQ for Insight surveys</w:t>
        </w:r>
      </w:hyperlink>
      <w:r w:rsidRPr="006F1CAA">
        <w:rPr>
          <w:rFonts w:asciiTheme="minorHAnsi" w:hAnsiTheme="minorHAnsi"/>
          <w:bCs/>
          <w:color w:val="AD460D" w:themeColor="accent1" w:themeShade="BF"/>
          <w:sz w:val="24"/>
          <w:szCs w:val="24"/>
        </w:rPr>
        <w:t>,</w:t>
      </w:r>
      <w:r w:rsidRPr="00B84EE4">
        <w:rPr>
          <w:rFonts w:asciiTheme="minorHAnsi" w:hAnsiTheme="minorHAnsi"/>
          <w:bCs/>
          <w:i/>
          <w:color w:val="AD460D" w:themeColor="accent1" w:themeShade="BF"/>
          <w:sz w:val="24"/>
          <w:szCs w:val="24"/>
        </w:rPr>
        <w:t xml:space="preserve"> </w:t>
      </w:r>
      <w:r w:rsidRPr="00B842A8">
        <w:rPr>
          <w:rFonts w:asciiTheme="minorHAnsi" w:hAnsiTheme="minorHAnsi"/>
          <w:bCs/>
          <w:sz w:val="24"/>
          <w:szCs w:val="24"/>
        </w:rPr>
        <w:t xml:space="preserve">plus </w:t>
      </w:r>
      <w:r w:rsidR="003D3B93" w:rsidRPr="00B842A8">
        <w:rPr>
          <w:rFonts w:asciiTheme="minorHAnsi" w:hAnsiTheme="minorHAnsi"/>
          <w:bCs/>
          <w:sz w:val="24"/>
          <w:szCs w:val="24"/>
        </w:rPr>
        <w:t>the</w:t>
      </w:r>
      <w:hyperlink r:id="rId15" w:history="1">
        <w:r w:rsidRPr="006F1CAA">
          <w:rPr>
            <w:rStyle w:val="Hyperlink"/>
            <w:rFonts w:asciiTheme="minorHAnsi" w:hAnsiTheme="minorHAnsi"/>
            <w:bCs/>
            <w:sz w:val="24"/>
            <w:szCs w:val="24"/>
          </w:rPr>
          <w:t xml:space="preserve"> </w:t>
        </w:r>
        <w:r w:rsidR="00973ADD" w:rsidRPr="006F1CAA">
          <w:rPr>
            <w:rStyle w:val="Hyperlink"/>
            <w:rFonts w:asciiTheme="minorHAnsi" w:hAnsiTheme="minorHAnsi"/>
            <w:bCs/>
            <w:sz w:val="24"/>
            <w:szCs w:val="24"/>
          </w:rPr>
          <w:t>Insight surveys background and development</w:t>
        </w:r>
      </w:hyperlink>
      <w:r w:rsidRPr="00B842A8">
        <w:rPr>
          <w:rFonts w:asciiTheme="minorHAnsi" w:hAnsiTheme="minorHAnsi"/>
          <w:bCs/>
          <w:sz w:val="24"/>
          <w:szCs w:val="24"/>
        </w:rPr>
        <w:t xml:space="preserve">, explain </w:t>
      </w:r>
      <w:r w:rsidR="003D3B93" w:rsidRPr="00B842A8">
        <w:rPr>
          <w:rFonts w:asciiTheme="minorHAnsi" w:hAnsiTheme="minorHAnsi"/>
          <w:bCs/>
          <w:sz w:val="24"/>
          <w:szCs w:val="24"/>
        </w:rPr>
        <w:t>why</w:t>
      </w:r>
      <w:r w:rsidRPr="00B842A8">
        <w:rPr>
          <w:rFonts w:asciiTheme="minorHAnsi" w:hAnsiTheme="minorHAnsi"/>
          <w:bCs/>
          <w:sz w:val="24"/>
          <w:szCs w:val="24"/>
        </w:rPr>
        <w:t xml:space="preserve"> we feel this is worth </w:t>
      </w:r>
      <w:r w:rsidR="00AF61A0" w:rsidRPr="00B842A8">
        <w:rPr>
          <w:rFonts w:asciiTheme="minorHAnsi" w:hAnsiTheme="minorHAnsi"/>
          <w:bCs/>
          <w:sz w:val="24"/>
          <w:szCs w:val="24"/>
        </w:rPr>
        <w:t>doing</w:t>
      </w:r>
      <w:r w:rsidRPr="00B842A8">
        <w:rPr>
          <w:rFonts w:asciiTheme="minorHAnsi" w:hAnsiTheme="minorHAnsi"/>
          <w:bCs/>
          <w:sz w:val="24"/>
          <w:szCs w:val="24"/>
        </w:rPr>
        <w:t>.</w:t>
      </w:r>
      <w:r w:rsidR="003D3B93" w:rsidRPr="00B842A8">
        <w:rPr>
          <w:rFonts w:asciiTheme="minorHAnsi" w:hAnsiTheme="minorHAnsi"/>
          <w:bCs/>
          <w:sz w:val="24"/>
          <w:szCs w:val="24"/>
        </w:rPr>
        <w:t xml:space="preserve"> Institutions </w:t>
      </w:r>
      <w:r w:rsidR="003825C7">
        <w:rPr>
          <w:rFonts w:asciiTheme="minorHAnsi" w:hAnsiTheme="minorHAnsi"/>
          <w:bCs/>
          <w:sz w:val="24"/>
          <w:szCs w:val="24"/>
        </w:rPr>
        <w:t>that have run the I</w:t>
      </w:r>
      <w:r w:rsidR="006112D4" w:rsidRPr="00B842A8">
        <w:rPr>
          <w:rFonts w:asciiTheme="minorHAnsi" w:hAnsiTheme="minorHAnsi"/>
          <w:bCs/>
          <w:sz w:val="24"/>
          <w:szCs w:val="24"/>
        </w:rPr>
        <w:t>nsight surveys</w:t>
      </w:r>
      <w:r w:rsidR="003D3B93" w:rsidRPr="00B842A8">
        <w:rPr>
          <w:rFonts w:asciiTheme="minorHAnsi" w:hAnsiTheme="minorHAnsi"/>
          <w:bCs/>
          <w:sz w:val="24"/>
          <w:szCs w:val="24"/>
        </w:rPr>
        <w:t xml:space="preserve"> </w:t>
      </w:r>
      <w:r w:rsidR="00AF61A0" w:rsidRPr="00B842A8">
        <w:rPr>
          <w:rFonts w:asciiTheme="minorHAnsi" w:hAnsiTheme="minorHAnsi"/>
          <w:bCs/>
          <w:sz w:val="24"/>
          <w:szCs w:val="24"/>
        </w:rPr>
        <w:t>have found</w:t>
      </w:r>
      <w:r w:rsidR="003D3B93" w:rsidRPr="00B842A8">
        <w:rPr>
          <w:rFonts w:asciiTheme="minorHAnsi" w:hAnsiTheme="minorHAnsi"/>
          <w:bCs/>
          <w:sz w:val="24"/>
          <w:szCs w:val="24"/>
        </w:rPr>
        <w:t xml:space="preserve"> the information valuable</w:t>
      </w:r>
      <w:r w:rsidR="00AC097D">
        <w:rPr>
          <w:rFonts w:asciiTheme="minorHAnsi" w:hAnsiTheme="minorHAnsi"/>
          <w:bCs/>
          <w:sz w:val="24"/>
          <w:szCs w:val="24"/>
        </w:rPr>
        <w:t>,</w:t>
      </w:r>
      <w:r w:rsidR="003D3B93" w:rsidRPr="00B842A8">
        <w:rPr>
          <w:rFonts w:asciiTheme="minorHAnsi" w:hAnsiTheme="minorHAnsi"/>
          <w:bCs/>
          <w:sz w:val="24"/>
          <w:szCs w:val="24"/>
        </w:rPr>
        <w:t xml:space="preserve"> </w:t>
      </w:r>
      <w:r w:rsidR="00AC097D">
        <w:rPr>
          <w:rFonts w:asciiTheme="minorHAnsi" w:hAnsiTheme="minorHAnsi"/>
          <w:bCs/>
          <w:sz w:val="24"/>
          <w:szCs w:val="24"/>
        </w:rPr>
        <w:t xml:space="preserve">appreciate the fact that the findings </w:t>
      </w:r>
      <w:r w:rsidR="000C0677">
        <w:rPr>
          <w:rFonts w:asciiTheme="minorHAnsi" w:hAnsiTheme="minorHAnsi"/>
          <w:bCs/>
          <w:sz w:val="24"/>
          <w:szCs w:val="24"/>
        </w:rPr>
        <w:t xml:space="preserve">allow them to </w:t>
      </w:r>
      <w:proofErr w:type="gramStart"/>
      <w:r w:rsidR="000C0677">
        <w:rPr>
          <w:rFonts w:asciiTheme="minorHAnsi" w:hAnsiTheme="minorHAnsi"/>
          <w:bCs/>
          <w:sz w:val="24"/>
          <w:szCs w:val="24"/>
        </w:rPr>
        <w:t>take action</w:t>
      </w:r>
      <w:proofErr w:type="gramEnd"/>
      <w:r w:rsidR="003D3B93" w:rsidRPr="00B842A8">
        <w:rPr>
          <w:rFonts w:asciiTheme="minorHAnsi" w:hAnsiTheme="minorHAnsi"/>
          <w:bCs/>
          <w:sz w:val="24"/>
          <w:szCs w:val="24"/>
        </w:rPr>
        <w:t xml:space="preserve"> and </w:t>
      </w:r>
      <w:r w:rsidR="00AF61A0" w:rsidRPr="00B842A8">
        <w:rPr>
          <w:rFonts w:asciiTheme="minorHAnsi" w:hAnsiTheme="minorHAnsi"/>
          <w:bCs/>
          <w:sz w:val="24"/>
          <w:szCs w:val="24"/>
        </w:rPr>
        <w:t xml:space="preserve">say that </w:t>
      </w:r>
      <w:r w:rsidR="000C0677">
        <w:rPr>
          <w:rFonts w:asciiTheme="minorHAnsi" w:hAnsiTheme="minorHAnsi"/>
          <w:bCs/>
          <w:sz w:val="24"/>
          <w:szCs w:val="24"/>
        </w:rPr>
        <w:t>the surveys provided data that</w:t>
      </w:r>
      <w:r w:rsidR="000C0677" w:rsidRPr="00B842A8">
        <w:rPr>
          <w:rFonts w:asciiTheme="minorHAnsi" w:hAnsiTheme="minorHAnsi"/>
          <w:bCs/>
          <w:sz w:val="24"/>
          <w:szCs w:val="24"/>
        </w:rPr>
        <w:t xml:space="preserve"> </w:t>
      </w:r>
      <w:r w:rsidR="003D3B93" w:rsidRPr="00B842A8">
        <w:rPr>
          <w:rFonts w:asciiTheme="minorHAnsi" w:hAnsiTheme="minorHAnsi"/>
          <w:bCs/>
          <w:sz w:val="24"/>
          <w:szCs w:val="24"/>
        </w:rPr>
        <w:t xml:space="preserve">was not being gathered </w:t>
      </w:r>
      <w:r w:rsidR="00AF61A0" w:rsidRPr="00B842A8">
        <w:rPr>
          <w:rFonts w:asciiTheme="minorHAnsi" w:hAnsiTheme="minorHAnsi"/>
          <w:bCs/>
          <w:sz w:val="24"/>
          <w:szCs w:val="24"/>
        </w:rPr>
        <w:t>in other ways</w:t>
      </w:r>
      <w:r w:rsidR="003D3B93" w:rsidRPr="00B842A8">
        <w:rPr>
          <w:rFonts w:asciiTheme="minorHAnsi" w:hAnsiTheme="minorHAnsi"/>
          <w:bCs/>
          <w:sz w:val="24"/>
          <w:szCs w:val="24"/>
        </w:rPr>
        <w:t>.</w:t>
      </w:r>
      <w:r w:rsidR="003825C7">
        <w:rPr>
          <w:rFonts w:asciiTheme="minorHAnsi" w:hAnsiTheme="minorHAnsi"/>
          <w:bCs/>
          <w:sz w:val="24"/>
          <w:szCs w:val="24"/>
        </w:rPr>
        <w:t xml:space="preserve"> We </w:t>
      </w:r>
      <w:r w:rsidR="000C0677">
        <w:rPr>
          <w:rFonts w:asciiTheme="minorHAnsi" w:hAnsiTheme="minorHAnsi"/>
          <w:bCs/>
          <w:sz w:val="24"/>
          <w:szCs w:val="24"/>
        </w:rPr>
        <w:t>have taken care to</w:t>
      </w:r>
      <w:r w:rsidR="003825C7">
        <w:rPr>
          <w:rFonts w:asciiTheme="minorHAnsi" w:hAnsiTheme="minorHAnsi"/>
          <w:bCs/>
          <w:sz w:val="24"/>
          <w:szCs w:val="24"/>
        </w:rPr>
        <w:t xml:space="preserve"> offer the I</w:t>
      </w:r>
      <w:r w:rsidR="006112D4" w:rsidRPr="00B842A8">
        <w:rPr>
          <w:rFonts w:asciiTheme="minorHAnsi" w:hAnsiTheme="minorHAnsi"/>
          <w:bCs/>
          <w:sz w:val="24"/>
          <w:szCs w:val="24"/>
        </w:rPr>
        <w:t>nsight surveys</w:t>
      </w:r>
      <w:r w:rsidR="00C166AE" w:rsidRPr="00B842A8">
        <w:rPr>
          <w:rFonts w:asciiTheme="minorHAnsi" w:hAnsiTheme="minorHAnsi"/>
          <w:bCs/>
          <w:sz w:val="24"/>
          <w:szCs w:val="24"/>
        </w:rPr>
        <w:t xml:space="preserve"> at a quiet time of year </w:t>
      </w:r>
      <w:r w:rsidR="000C0677">
        <w:rPr>
          <w:rFonts w:asciiTheme="minorHAnsi" w:hAnsiTheme="minorHAnsi"/>
          <w:bCs/>
          <w:sz w:val="24"/>
          <w:szCs w:val="24"/>
        </w:rPr>
        <w:t>in comparison to</w:t>
      </w:r>
      <w:r w:rsidR="000C0677" w:rsidRPr="00B842A8">
        <w:rPr>
          <w:rFonts w:asciiTheme="minorHAnsi" w:hAnsiTheme="minorHAnsi"/>
          <w:bCs/>
          <w:sz w:val="24"/>
          <w:szCs w:val="24"/>
        </w:rPr>
        <w:t xml:space="preserve"> </w:t>
      </w:r>
      <w:r w:rsidR="00C166AE" w:rsidRPr="00B842A8">
        <w:rPr>
          <w:rFonts w:asciiTheme="minorHAnsi" w:hAnsiTheme="minorHAnsi"/>
          <w:bCs/>
          <w:sz w:val="24"/>
          <w:szCs w:val="24"/>
        </w:rPr>
        <w:t xml:space="preserve">other (UK) surveys, and </w:t>
      </w:r>
      <w:r w:rsidR="000C0677">
        <w:rPr>
          <w:rFonts w:asciiTheme="minorHAnsi" w:hAnsiTheme="minorHAnsi"/>
          <w:bCs/>
          <w:sz w:val="24"/>
          <w:szCs w:val="24"/>
        </w:rPr>
        <w:t>to provide</w:t>
      </w:r>
      <w:r w:rsidR="000C0677" w:rsidRPr="00B842A8">
        <w:rPr>
          <w:rFonts w:asciiTheme="minorHAnsi" w:hAnsiTheme="minorHAnsi"/>
          <w:bCs/>
          <w:sz w:val="24"/>
          <w:szCs w:val="24"/>
        </w:rPr>
        <w:t xml:space="preserve"> </w:t>
      </w:r>
      <w:r w:rsidR="00C166AE" w:rsidRPr="00B842A8">
        <w:rPr>
          <w:rFonts w:asciiTheme="minorHAnsi" w:hAnsiTheme="minorHAnsi"/>
          <w:bCs/>
          <w:sz w:val="24"/>
          <w:szCs w:val="24"/>
        </w:rPr>
        <w:t xml:space="preserve">a broad enough window that we hope </w:t>
      </w:r>
      <w:r w:rsidR="000C0677">
        <w:rPr>
          <w:rFonts w:asciiTheme="minorHAnsi" w:hAnsiTheme="minorHAnsi"/>
          <w:bCs/>
          <w:sz w:val="24"/>
          <w:szCs w:val="24"/>
        </w:rPr>
        <w:t xml:space="preserve">will ensure </w:t>
      </w:r>
      <w:r w:rsidR="00C166AE" w:rsidRPr="00B842A8">
        <w:rPr>
          <w:rFonts w:asciiTheme="minorHAnsi" w:hAnsiTheme="minorHAnsi"/>
          <w:bCs/>
          <w:sz w:val="24"/>
          <w:szCs w:val="24"/>
        </w:rPr>
        <w:t>you can f</w:t>
      </w:r>
      <w:r w:rsidR="006112D4" w:rsidRPr="00B842A8">
        <w:rPr>
          <w:rFonts w:asciiTheme="minorHAnsi" w:hAnsiTheme="minorHAnsi"/>
          <w:bCs/>
          <w:sz w:val="24"/>
          <w:szCs w:val="24"/>
        </w:rPr>
        <w:t xml:space="preserve">ind a time to suit your </w:t>
      </w:r>
      <w:r w:rsidR="006112D4" w:rsidRPr="00B842A8">
        <w:rPr>
          <w:rFonts w:asciiTheme="minorHAnsi" w:hAnsiTheme="minorHAnsi"/>
          <w:bCs/>
          <w:sz w:val="24"/>
          <w:szCs w:val="24"/>
        </w:rPr>
        <w:lastRenderedPageBreak/>
        <w:t>students and staff</w:t>
      </w:r>
      <w:r w:rsidR="00C166AE" w:rsidRPr="00B842A8">
        <w:rPr>
          <w:rFonts w:asciiTheme="minorHAnsi" w:hAnsiTheme="minorHAnsi"/>
          <w:bCs/>
          <w:sz w:val="24"/>
          <w:szCs w:val="24"/>
        </w:rPr>
        <w:t>.</w:t>
      </w:r>
      <w:r w:rsidR="00AF61A0" w:rsidRPr="00B842A8">
        <w:rPr>
          <w:rFonts w:asciiTheme="minorHAnsi" w:hAnsiTheme="minorHAnsi"/>
          <w:bCs/>
          <w:sz w:val="24"/>
          <w:szCs w:val="24"/>
        </w:rPr>
        <w:t xml:space="preserve"> </w:t>
      </w:r>
      <w:r w:rsidR="000C0677">
        <w:rPr>
          <w:rFonts w:asciiTheme="minorHAnsi" w:hAnsiTheme="minorHAnsi"/>
          <w:bCs/>
          <w:sz w:val="24"/>
          <w:szCs w:val="24"/>
        </w:rPr>
        <w:t>An effective way to counter s</w:t>
      </w:r>
      <w:r w:rsidR="00E60BA1" w:rsidRPr="00B842A8">
        <w:rPr>
          <w:rFonts w:asciiTheme="minorHAnsi" w:hAnsiTheme="minorHAnsi"/>
          <w:bCs/>
          <w:sz w:val="24"/>
          <w:szCs w:val="24"/>
        </w:rPr>
        <w:t xml:space="preserve">tudent </w:t>
      </w:r>
      <w:r w:rsidR="006112D4" w:rsidRPr="00B842A8">
        <w:rPr>
          <w:rFonts w:asciiTheme="minorHAnsi" w:hAnsiTheme="minorHAnsi"/>
          <w:bCs/>
          <w:sz w:val="24"/>
          <w:szCs w:val="24"/>
        </w:rPr>
        <w:t xml:space="preserve">and staff </w:t>
      </w:r>
      <w:r w:rsidR="00E60BA1" w:rsidRPr="00B842A8">
        <w:rPr>
          <w:rFonts w:asciiTheme="minorHAnsi" w:hAnsiTheme="minorHAnsi"/>
          <w:bCs/>
          <w:sz w:val="24"/>
          <w:szCs w:val="24"/>
        </w:rPr>
        <w:t xml:space="preserve">cynicism about surveys </w:t>
      </w:r>
      <w:r w:rsidR="000C0677">
        <w:rPr>
          <w:rFonts w:asciiTheme="minorHAnsi" w:hAnsiTheme="minorHAnsi"/>
          <w:bCs/>
          <w:sz w:val="24"/>
          <w:szCs w:val="24"/>
        </w:rPr>
        <w:t>is to</w:t>
      </w:r>
      <w:r w:rsidR="00E60BA1" w:rsidRPr="00B842A8">
        <w:rPr>
          <w:rFonts w:asciiTheme="minorHAnsi" w:hAnsiTheme="minorHAnsi"/>
          <w:bCs/>
          <w:sz w:val="24"/>
          <w:szCs w:val="24"/>
        </w:rPr>
        <w:t xml:space="preserve"> </w:t>
      </w:r>
      <w:r w:rsidR="008001A2" w:rsidRPr="00B842A8">
        <w:rPr>
          <w:rFonts w:asciiTheme="minorHAnsi" w:hAnsiTheme="minorHAnsi"/>
          <w:bCs/>
          <w:sz w:val="24"/>
          <w:szCs w:val="24"/>
        </w:rPr>
        <w:t>involv</w:t>
      </w:r>
      <w:r w:rsidR="000C0677">
        <w:rPr>
          <w:rFonts w:asciiTheme="minorHAnsi" w:hAnsiTheme="minorHAnsi"/>
          <w:bCs/>
          <w:sz w:val="24"/>
          <w:szCs w:val="24"/>
        </w:rPr>
        <w:t>e</w:t>
      </w:r>
      <w:r w:rsidR="008001A2" w:rsidRPr="00B842A8">
        <w:rPr>
          <w:rFonts w:asciiTheme="minorHAnsi" w:hAnsiTheme="minorHAnsi"/>
          <w:bCs/>
          <w:sz w:val="24"/>
          <w:szCs w:val="24"/>
        </w:rPr>
        <w:t xml:space="preserve"> </w:t>
      </w:r>
      <w:r w:rsidR="006112D4" w:rsidRPr="00B842A8">
        <w:rPr>
          <w:rFonts w:asciiTheme="minorHAnsi" w:hAnsiTheme="minorHAnsi"/>
          <w:bCs/>
          <w:sz w:val="24"/>
          <w:szCs w:val="24"/>
        </w:rPr>
        <w:t xml:space="preserve">them </w:t>
      </w:r>
      <w:r w:rsidR="008001A2" w:rsidRPr="00B842A8">
        <w:rPr>
          <w:rFonts w:asciiTheme="minorHAnsi" w:hAnsiTheme="minorHAnsi"/>
          <w:bCs/>
          <w:sz w:val="24"/>
          <w:szCs w:val="24"/>
        </w:rPr>
        <w:t xml:space="preserve">throughout </w:t>
      </w:r>
      <w:r w:rsidR="000C0677">
        <w:rPr>
          <w:rFonts w:asciiTheme="minorHAnsi" w:hAnsiTheme="minorHAnsi"/>
          <w:bCs/>
          <w:sz w:val="24"/>
          <w:szCs w:val="24"/>
        </w:rPr>
        <w:t xml:space="preserve">the survey process </w:t>
      </w:r>
      <w:r w:rsidR="008001A2" w:rsidRPr="00B842A8">
        <w:rPr>
          <w:rFonts w:asciiTheme="minorHAnsi" w:hAnsiTheme="minorHAnsi"/>
          <w:bCs/>
          <w:sz w:val="24"/>
          <w:szCs w:val="24"/>
        </w:rPr>
        <w:t xml:space="preserve">and </w:t>
      </w:r>
      <w:r w:rsidR="000C0677">
        <w:rPr>
          <w:rFonts w:asciiTheme="minorHAnsi" w:hAnsiTheme="minorHAnsi"/>
          <w:bCs/>
          <w:sz w:val="24"/>
          <w:szCs w:val="24"/>
        </w:rPr>
        <w:t>to make sure</w:t>
      </w:r>
      <w:r w:rsidR="000C0677" w:rsidRPr="00B842A8">
        <w:rPr>
          <w:rFonts w:asciiTheme="minorHAnsi" w:hAnsiTheme="minorHAnsi"/>
          <w:bCs/>
          <w:sz w:val="24"/>
          <w:szCs w:val="24"/>
        </w:rPr>
        <w:t xml:space="preserve"> </w:t>
      </w:r>
      <w:r w:rsidR="008001A2" w:rsidRPr="00B842A8">
        <w:rPr>
          <w:rFonts w:asciiTheme="minorHAnsi" w:hAnsiTheme="minorHAnsi"/>
          <w:bCs/>
          <w:sz w:val="24"/>
          <w:szCs w:val="24"/>
        </w:rPr>
        <w:t>that</w:t>
      </w:r>
      <w:r w:rsidR="000C0677">
        <w:rPr>
          <w:rFonts w:asciiTheme="minorHAnsi" w:hAnsiTheme="minorHAnsi"/>
          <w:bCs/>
          <w:sz w:val="24"/>
          <w:szCs w:val="24"/>
        </w:rPr>
        <w:t xml:space="preserve"> you respond to</w:t>
      </w:r>
      <w:r w:rsidR="008001A2" w:rsidRPr="00B842A8">
        <w:rPr>
          <w:rFonts w:asciiTheme="minorHAnsi" w:hAnsiTheme="minorHAnsi"/>
          <w:bCs/>
          <w:sz w:val="24"/>
          <w:szCs w:val="24"/>
        </w:rPr>
        <w:t xml:space="preserve"> their feedback.</w:t>
      </w:r>
    </w:p>
    <w:p w14:paraId="45155169" w14:textId="584B7510" w:rsidR="005226A4" w:rsidRPr="00B842A8" w:rsidRDefault="008F720B" w:rsidP="003F5F97">
      <w:pPr>
        <w:rPr>
          <w:rFonts w:asciiTheme="minorHAnsi" w:hAnsiTheme="minorHAnsi"/>
          <w:bCs/>
          <w:sz w:val="24"/>
          <w:szCs w:val="24"/>
        </w:rPr>
      </w:pPr>
      <w:r w:rsidRPr="00B842A8">
        <w:rPr>
          <w:rFonts w:asciiTheme="minorHAnsi" w:hAnsiTheme="minorHAnsi"/>
          <w:bCs/>
          <w:sz w:val="24"/>
          <w:szCs w:val="24"/>
        </w:rPr>
        <w:t xml:space="preserve">You </w:t>
      </w:r>
      <w:r w:rsidR="003D3B93" w:rsidRPr="00B842A8">
        <w:rPr>
          <w:rFonts w:asciiTheme="minorHAnsi" w:hAnsiTheme="minorHAnsi"/>
          <w:bCs/>
          <w:sz w:val="24"/>
          <w:szCs w:val="24"/>
        </w:rPr>
        <w:t>will</w:t>
      </w:r>
      <w:r w:rsidRPr="00B842A8">
        <w:rPr>
          <w:rFonts w:asciiTheme="minorHAnsi" w:hAnsiTheme="minorHAnsi"/>
          <w:bCs/>
          <w:sz w:val="24"/>
          <w:szCs w:val="24"/>
        </w:rPr>
        <w:t xml:space="preserve"> also need to </w:t>
      </w:r>
      <w:r w:rsidR="003D3B93" w:rsidRPr="00B842A8">
        <w:rPr>
          <w:rFonts w:asciiTheme="minorHAnsi" w:hAnsiTheme="minorHAnsi"/>
          <w:bCs/>
          <w:sz w:val="24"/>
          <w:szCs w:val="24"/>
        </w:rPr>
        <w:t xml:space="preserve">be clear about </w:t>
      </w:r>
      <w:r w:rsidR="003D3B93" w:rsidRPr="00B842A8">
        <w:rPr>
          <w:rFonts w:asciiTheme="minorHAnsi" w:hAnsiTheme="minorHAnsi"/>
          <w:b/>
          <w:bCs/>
          <w:sz w:val="24"/>
          <w:szCs w:val="24"/>
        </w:rPr>
        <w:t xml:space="preserve">data privacy and </w:t>
      </w:r>
      <w:r w:rsidR="00112A99" w:rsidRPr="00B842A8">
        <w:rPr>
          <w:rFonts w:asciiTheme="minorHAnsi" w:hAnsiTheme="minorHAnsi"/>
          <w:b/>
          <w:bCs/>
          <w:sz w:val="24"/>
          <w:szCs w:val="24"/>
        </w:rPr>
        <w:t>security.</w:t>
      </w:r>
      <w:r w:rsidR="00112A99" w:rsidRPr="00B842A8">
        <w:rPr>
          <w:rFonts w:asciiTheme="minorHAnsi" w:hAnsiTheme="minorHAnsi"/>
          <w:bCs/>
          <w:sz w:val="24"/>
          <w:szCs w:val="24"/>
        </w:rPr>
        <w:t xml:space="preserve"> </w:t>
      </w:r>
      <w:r w:rsidR="006112D4" w:rsidRPr="00B842A8">
        <w:rPr>
          <w:rFonts w:asciiTheme="minorHAnsi" w:hAnsiTheme="minorHAnsi"/>
          <w:bCs/>
          <w:sz w:val="24"/>
          <w:szCs w:val="24"/>
        </w:rPr>
        <w:t xml:space="preserve">Individual </w:t>
      </w:r>
      <w:r w:rsidR="008001A2" w:rsidRPr="00B842A8">
        <w:rPr>
          <w:rFonts w:asciiTheme="minorHAnsi" w:hAnsiTheme="minorHAnsi"/>
          <w:bCs/>
          <w:sz w:val="24"/>
          <w:szCs w:val="24"/>
        </w:rPr>
        <w:t>responses remain anonymous, and your</w:t>
      </w:r>
      <w:r w:rsidR="00112A99" w:rsidRPr="00B842A8">
        <w:rPr>
          <w:rFonts w:asciiTheme="minorHAnsi" w:hAnsiTheme="minorHAnsi"/>
          <w:bCs/>
          <w:sz w:val="24"/>
          <w:szCs w:val="24"/>
        </w:rPr>
        <w:t xml:space="preserve"> o</w:t>
      </w:r>
      <w:r w:rsidR="00E60BA1" w:rsidRPr="00B842A8">
        <w:rPr>
          <w:rFonts w:asciiTheme="minorHAnsi" w:hAnsiTheme="minorHAnsi"/>
          <w:bCs/>
          <w:sz w:val="24"/>
          <w:szCs w:val="24"/>
        </w:rPr>
        <w:t xml:space="preserve">rganisational </w:t>
      </w:r>
      <w:r w:rsidR="008001A2" w:rsidRPr="00B842A8">
        <w:rPr>
          <w:rFonts w:asciiTheme="minorHAnsi" w:hAnsiTheme="minorHAnsi"/>
          <w:bCs/>
          <w:sz w:val="24"/>
          <w:szCs w:val="24"/>
        </w:rPr>
        <w:t>data</w:t>
      </w:r>
      <w:r w:rsidR="00112A99" w:rsidRPr="00B842A8">
        <w:rPr>
          <w:rFonts w:asciiTheme="minorHAnsi" w:hAnsiTheme="minorHAnsi"/>
          <w:bCs/>
          <w:sz w:val="24"/>
          <w:szCs w:val="24"/>
        </w:rPr>
        <w:t xml:space="preserve"> can</w:t>
      </w:r>
      <w:r w:rsidR="008001A2" w:rsidRPr="00B842A8">
        <w:rPr>
          <w:rFonts w:asciiTheme="minorHAnsi" w:hAnsiTheme="minorHAnsi"/>
          <w:bCs/>
          <w:sz w:val="24"/>
          <w:szCs w:val="24"/>
        </w:rPr>
        <w:t xml:space="preserve"> only be accessed by yo</w:t>
      </w:r>
      <w:r w:rsidR="006112D4" w:rsidRPr="00B842A8">
        <w:rPr>
          <w:rFonts w:asciiTheme="minorHAnsi" w:hAnsiTheme="minorHAnsi"/>
          <w:bCs/>
          <w:sz w:val="24"/>
          <w:szCs w:val="24"/>
        </w:rPr>
        <w:t>ur lead contact</w:t>
      </w:r>
      <w:r w:rsidR="006F1CAA">
        <w:rPr>
          <w:rFonts w:asciiTheme="minorHAnsi" w:hAnsiTheme="minorHAnsi"/>
          <w:bCs/>
          <w:sz w:val="24"/>
          <w:szCs w:val="24"/>
        </w:rPr>
        <w:t>(s)</w:t>
      </w:r>
      <w:r w:rsidR="006112D4" w:rsidRPr="00B842A8">
        <w:rPr>
          <w:rFonts w:asciiTheme="minorHAnsi" w:hAnsiTheme="minorHAnsi"/>
          <w:bCs/>
          <w:sz w:val="24"/>
          <w:szCs w:val="24"/>
        </w:rPr>
        <w:t xml:space="preserve"> and the Jisc online surveys</w:t>
      </w:r>
      <w:r w:rsidR="008001A2" w:rsidRPr="00B842A8">
        <w:rPr>
          <w:rFonts w:asciiTheme="minorHAnsi" w:hAnsiTheme="minorHAnsi"/>
          <w:bCs/>
          <w:sz w:val="24"/>
          <w:szCs w:val="24"/>
        </w:rPr>
        <w:t xml:space="preserve"> team</w:t>
      </w:r>
      <w:r w:rsidR="00112A99" w:rsidRPr="00B842A8">
        <w:rPr>
          <w:rFonts w:asciiTheme="minorHAnsi" w:hAnsiTheme="minorHAnsi"/>
          <w:bCs/>
          <w:sz w:val="24"/>
          <w:szCs w:val="24"/>
        </w:rPr>
        <w:t xml:space="preserve">. </w:t>
      </w:r>
      <w:r w:rsidR="00E60BA1" w:rsidRPr="00B842A8">
        <w:rPr>
          <w:rFonts w:asciiTheme="minorHAnsi" w:hAnsiTheme="minorHAnsi"/>
          <w:bCs/>
          <w:sz w:val="24"/>
          <w:szCs w:val="24"/>
        </w:rPr>
        <w:t xml:space="preserve">We do not release </w:t>
      </w:r>
      <w:r w:rsidR="008001A2" w:rsidRPr="00B842A8">
        <w:rPr>
          <w:rFonts w:asciiTheme="minorHAnsi" w:hAnsiTheme="minorHAnsi"/>
          <w:bCs/>
          <w:sz w:val="24"/>
          <w:szCs w:val="24"/>
        </w:rPr>
        <w:t xml:space="preserve">any summative </w:t>
      </w:r>
      <w:r w:rsidR="00E60BA1" w:rsidRPr="00B842A8">
        <w:rPr>
          <w:rFonts w:asciiTheme="minorHAnsi" w:hAnsiTheme="minorHAnsi"/>
          <w:bCs/>
          <w:sz w:val="24"/>
          <w:szCs w:val="24"/>
        </w:rPr>
        <w:t xml:space="preserve">data unless there are enough participating institutions </w:t>
      </w:r>
      <w:r w:rsidR="008001A2" w:rsidRPr="00B842A8">
        <w:rPr>
          <w:rFonts w:asciiTheme="minorHAnsi" w:hAnsiTheme="minorHAnsi"/>
          <w:bCs/>
          <w:sz w:val="24"/>
          <w:szCs w:val="24"/>
        </w:rPr>
        <w:t xml:space="preserve">in each benchmarking group </w:t>
      </w:r>
      <w:r w:rsidR="00E60BA1" w:rsidRPr="00B842A8">
        <w:rPr>
          <w:rFonts w:asciiTheme="minorHAnsi" w:hAnsiTheme="minorHAnsi"/>
          <w:bCs/>
          <w:sz w:val="24"/>
          <w:szCs w:val="24"/>
        </w:rPr>
        <w:t xml:space="preserve">to be sure no </w:t>
      </w:r>
      <w:r w:rsidR="008001A2" w:rsidRPr="00B842A8">
        <w:rPr>
          <w:rFonts w:asciiTheme="minorHAnsi" w:hAnsiTheme="minorHAnsi"/>
          <w:bCs/>
          <w:sz w:val="24"/>
          <w:szCs w:val="24"/>
        </w:rPr>
        <w:t xml:space="preserve">single </w:t>
      </w:r>
      <w:r w:rsidR="00E60BA1" w:rsidRPr="00B842A8">
        <w:rPr>
          <w:rFonts w:asciiTheme="minorHAnsi" w:hAnsiTheme="minorHAnsi"/>
          <w:bCs/>
          <w:sz w:val="24"/>
          <w:szCs w:val="24"/>
        </w:rPr>
        <w:t xml:space="preserve">institution can be identified. </w:t>
      </w:r>
      <w:r w:rsidR="00245B33">
        <w:rPr>
          <w:rFonts w:asciiTheme="minorHAnsi" w:hAnsiTheme="minorHAnsi"/>
          <w:bCs/>
          <w:sz w:val="24"/>
          <w:szCs w:val="24"/>
        </w:rPr>
        <w:t xml:space="preserve">Please read our guidance on </w:t>
      </w:r>
      <w:hyperlink r:id="rId16" w:history="1">
        <w:r w:rsidR="006F1CAA" w:rsidRPr="00221DA5">
          <w:rPr>
            <w:rStyle w:val="Hyperlink"/>
            <w:rFonts w:asciiTheme="minorHAnsi" w:hAnsiTheme="minorHAnsi"/>
            <w:bCs/>
            <w:color w:val="C00000"/>
            <w:sz w:val="24"/>
            <w:szCs w:val="24"/>
          </w:rPr>
          <w:t>Insights surveys d</w:t>
        </w:r>
        <w:r w:rsidR="00245B33" w:rsidRPr="00221DA5">
          <w:rPr>
            <w:rStyle w:val="Hyperlink"/>
            <w:rFonts w:asciiTheme="minorHAnsi" w:hAnsiTheme="minorHAnsi"/>
            <w:bCs/>
            <w:color w:val="C00000"/>
            <w:sz w:val="24"/>
            <w:szCs w:val="24"/>
          </w:rPr>
          <w:t>ata protection and management issues</w:t>
        </w:r>
      </w:hyperlink>
      <w:r w:rsidR="00E60BA1" w:rsidRPr="00221DA5">
        <w:rPr>
          <w:rFonts w:asciiTheme="minorHAnsi" w:hAnsiTheme="minorHAnsi"/>
          <w:bCs/>
          <w:sz w:val="24"/>
          <w:szCs w:val="24"/>
        </w:rPr>
        <w:t xml:space="preserve"> </w:t>
      </w:r>
      <w:r w:rsidR="009B2225">
        <w:rPr>
          <w:rFonts w:asciiTheme="minorHAnsi" w:hAnsiTheme="minorHAnsi"/>
          <w:bCs/>
          <w:sz w:val="24"/>
          <w:szCs w:val="24"/>
        </w:rPr>
        <w:t>(</w:t>
      </w:r>
      <w:hyperlink r:id="rId17" w:history="1">
        <w:r w:rsidR="009B2225" w:rsidRPr="008D5EE8">
          <w:rPr>
            <w:rStyle w:val="Hyperlink"/>
            <w:rFonts w:asciiTheme="minorHAnsi" w:hAnsiTheme="minorHAnsi"/>
            <w:bCs/>
            <w:sz w:val="24"/>
            <w:szCs w:val="24"/>
          </w:rPr>
          <w:t>http://bit.ly/DEIdata</w:t>
        </w:r>
      </w:hyperlink>
      <w:r w:rsidR="009B2225">
        <w:rPr>
          <w:rFonts w:asciiTheme="minorHAnsi" w:hAnsiTheme="minorHAnsi"/>
          <w:bCs/>
          <w:sz w:val="24"/>
          <w:szCs w:val="24"/>
        </w:rPr>
        <w:t xml:space="preserve"> and also available </w:t>
      </w:r>
      <w:r w:rsidR="001F725B">
        <w:rPr>
          <w:rFonts w:asciiTheme="minorHAnsi" w:hAnsiTheme="minorHAnsi"/>
          <w:bCs/>
          <w:sz w:val="24"/>
          <w:szCs w:val="24"/>
        </w:rPr>
        <w:t xml:space="preserve">at </w:t>
      </w:r>
      <w:hyperlink r:id="rId18" w:history="1">
        <w:r w:rsidR="00245B33" w:rsidRPr="00864403">
          <w:rPr>
            <w:rStyle w:val="Hyperlink"/>
            <w:rFonts w:asciiTheme="minorHAnsi" w:hAnsiTheme="minorHAnsi"/>
            <w:bCs/>
            <w:sz w:val="24"/>
            <w:szCs w:val="24"/>
          </w:rPr>
          <w:t>digitalinsights.jisc.ac.uk/our-service/advice-and-guidance</w:t>
        </w:r>
      </w:hyperlink>
      <w:r w:rsidR="009B2225">
        <w:rPr>
          <w:rStyle w:val="Hyperlink"/>
          <w:rFonts w:asciiTheme="minorHAnsi" w:hAnsiTheme="minorHAnsi"/>
          <w:bCs/>
          <w:sz w:val="24"/>
          <w:szCs w:val="24"/>
        </w:rPr>
        <w:t>)</w:t>
      </w:r>
      <w:r w:rsidR="006F1CAA">
        <w:rPr>
          <w:rFonts w:asciiTheme="minorHAnsi" w:hAnsiTheme="minorHAnsi"/>
          <w:bCs/>
          <w:sz w:val="24"/>
          <w:szCs w:val="24"/>
        </w:rPr>
        <w:t>.</w:t>
      </w:r>
      <w:r w:rsidR="00E60BA1" w:rsidRPr="00B84EE4">
        <w:rPr>
          <w:rFonts w:asciiTheme="minorHAnsi" w:hAnsiTheme="minorHAnsi"/>
          <w:bCs/>
          <w:color w:val="AD460D" w:themeColor="accent1" w:themeShade="BF"/>
          <w:sz w:val="24"/>
          <w:szCs w:val="24"/>
        </w:rPr>
        <w:t xml:space="preserve"> </w:t>
      </w:r>
      <w:r w:rsidR="00245B33" w:rsidRPr="006F1CAA">
        <w:rPr>
          <w:rFonts w:asciiTheme="minorHAnsi" w:hAnsiTheme="minorHAnsi"/>
          <w:bCs/>
          <w:color w:val="auto"/>
          <w:sz w:val="24"/>
          <w:szCs w:val="24"/>
        </w:rPr>
        <w:t xml:space="preserve">We also encourage you to </w:t>
      </w:r>
      <w:r w:rsidR="00D6050A" w:rsidRPr="00B842A8">
        <w:rPr>
          <w:rFonts w:asciiTheme="minorHAnsi" w:hAnsiTheme="minorHAnsi"/>
          <w:bCs/>
          <w:sz w:val="24"/>
          <w:szCs w:val="24"/>
        </w:rPr>
        <w:t xml:space="preserve">find out more about how </w:t>
      </w:r>
      <w:hyperlink r:id="rId19" w:history="1">
        <w:r w:rsidR="00F14D4C" w:rsidRPr="00B842A8">
          <w:rPr>
            <w:rStyle w:val="Hyperlink"/>
            <w:rFonts w:asciiTheme="minorHAnsi" w:hAnsiTheme="minorHAnsi"/>
            <w:bCs/>
            <w:sz w:val="24"/>
            <w:szCs w:val="24"/>
          </w:rPr>
          <w:t>Jisc online surveys keeps your data safe</w:t>
        </w:r>
      </w:hyperlink>
      <w:r w:rsidR="00D6050A" w:rsidRPr="00B842A8">
        <w:rPr>
          <w:rFonts w:asciiTheme="minorHAnsi" w:hAnsiTheme="minorHAnsi"/>
          <w:bCs/>
          <w:sz w:val="24"/>
          <w:szCs w:val="24"/>
        </w:rPr>
        <w:t xml:space="preserve"> </w:t>
      </w:r>
      <w:r w:rsidR="00245B33">
        <w:rPr>
          <w:rFonts w:asciiTheme="minorHAnsi" w:hAnsiTheme="minorHAnsi"/>
          <w:bCs/>
          <w:sz w:val="24"/>
          <w:szCs w:val="24"/>
        </w:rPr>
        <w:t xml:space="preserve">at </w:t>
      </w:r>
      <w:hyperlink r:id="rId20" w:history="1">
        <w:r w:rsidR="00245B33" w:rsidRPr="00864403">
          <w:rPr>
            <w:rStyle w:val="Hyperlink"/>
            <w:rFonts w:asciiTheme="minorHAnsi" w:hAnsiTheme="minorHAnsi"/>
            <w:bCs/>
            <w:sz w:val="24"/>
            <w:szCs w:val="24"/>
          </w:rPr>
          <w:t>onlinesurveys.ac.uk/help-support/online-surveys-security</w:t>
        </w:r>
      </w:hyperlink>
      <w:r w:rsidR="00D6050A" w:rsidRPr="00B842A8">
        <w:rPr>
          <w:rFonts w:asciiTheme="minorHAnsi" w:hAnsiTheme="minorHAnsi"/>
          <w:bCs/>
          <w:sz w:val="24"/>
          <w:szCs w:val="24"/>
        </w:rPr>
        <w:t>.</w:t>
      </w:r>
      <w:r w:rsidR="00245B33">
        <w:rPr>
          <w:rFonts w:asciiTheme="minorHAnsi" w:hAnsiTheme="minorHAnsi"/>
          <w:bCs/>
          <w:sz w:val="24"/>
          <w:szCs w:val="24"/>
        </w:rPr>
        <w:t xml:space="preserve"> </w:t>
      </w:r>
      <w:r w:rsidR="00D6050A" w:rsidRPr="00B842A8">
        <w:rPr>
          <w:rFonts w:asciiTheme="minorHAnsi" w:hAnsiTheme="minorHAnsi"/>
          <w:bCs/>
          <w:sz w:val="24"/>
          <w:szCs w:val="24"/>
        </w:rPr>
        <w:t xml:space="preserve"> </w:t>
      </w:r>
    </w:p>
    <w:p w14:paraId="512E1A56" w14:textId="0BFEC277" w:rsidR="003F5F97" w:rsidRPr="00B842A8" w:rsidRDefault="00F907FA" w:rsidP="00DA6091">
      <w:pPr>
        <w:rPr>
          <w:rFonts w:asciiTheme="minorHAnsi" w:hAnsiTheme="minorHAnsi"/>
          <w:sz w:val="24"/>
          <w:szCs w:val="24"/>
        </w:rPr>
      </w:pPr>
      <w:r w:rsidRPr="00B842A8">
        <w:rPr>
          <w:rFonts w:asciiTheme="minorHAnsi" w:hAnsiTheme="minorHAnsi"/>
          <w:sz w:val="24"/>
          <w:szCs w:val="24"/>
        </w:rPr>
        <w:t xml:space="preserve">Finally, please </w:t>
      </w:r>
      <w:r w:rsidR="003D3B93" w:rsidRPr="00B842A8">
        <w:rPr>
          <w:rFonts w:asciiTheme="minorHAnsi" w:hAnsiTheme="minorHAnsi"/>
          <w:sz w:val="24"/>
          <w:szCs w:val="24"/>
        </w:rPr>
        <w:t xml:space="preserve">consider </w:t>
      </w:r>
      <w:r w:rsidRPr="00B842A8">
        <w:rPr>
          <w:rFonts w:asciiTheme="minorHAnsi" w:hAnsiTheme="minorHAnsi"/>
          <w:sz w:val="24"/>
          <w:szCs w:val="24"/>
        </w:rPr>
        <w:t>the</w:t>
      </w:r>
      <w:r w:rsidR="003D3B93" w:rsidRPr="00B842A8">
        <w:rPr>
          <w:rFonts w:asciiTheme="minorHAnsi" w:hAnsiTheme="minorHAnsi"/>
          <w:sz w:val="24"/>
          <w:szCs w:val="24"/>
        </w:rPr>
        <w:t xml:space="preserve"> </w:t>
      </w:r>
      <w:r w:rsidRPr="00B842A8">
        <w:rPr>
          <w:rFonts w:asciiTheme="minorHAnsi" w:hAnsiTheme="minorHAnsi"/>
          <w:b/>
          <w:sz w:val="24"/>
          <w:szCs w:val="24"/>
        </w:rPr>
        <w:t xml:space="preserve">personal </w:t>
      </w:r>
      <w:r w:rsidR="003D3B93" w:rsidRPr="00B842A8">
        <w:rPr>
          <w:rFonts w:asciiTheme="minorHAnsi" w:hAnsiTheme="minorHAnsi"/>
          <w:b/>
          <w:sz w:val="24"/>
          <w:szCs w:val="24"/>
        </w:rPr>
        <w:t xml:space="preserve">benefits </w:t>
      </w:r>
      <w:r w:rsidR="005226A4" w:rsidRPr="00B842A8">
        <w:rPr>
          <w:rFonts w:asciiTheme="minorHAnsi" w:hAnsiTheme="minorHAnsi"/>
          <w:b/>
          <w:sz w:val="24"/>
          <w:szCs w:val="24"/>
        </w:rPr>
        <w:t xml:space="preserve">staff and </w:t>
      </w:r>
      <w:r w:rsidR="000167D0" w:rsidRPr="00B842A8">
        <w:rPr>
          <w:rFonts w:asciiTheme="minorHAnsi" w:hAnsiTheme="minorHAnsi"/>
          <w:b/>
          <w:sz w:val="24"/>
          <w:szCs w:val="24"/>
        </w:rPr>
        <w:t>student</w:t>
      </w:r>
      <w:r w:rsidR="005226A4" w:rsidRPr="00B842A8">
        <w:rPr>
          <w:rFonts w:asciiTheme="minorHAnsi" w:hAnsiTheme="minorHAnsi"/>
          <w:b/>
          <w:sz w:val="24"/>
          <w:szCs w:val="24"/>
        </w:rPr>
        <w:t>s</w:t>
      </w:r>
      <w:r w:rsidR="000167D0" w:rsidRPr="00B842A8">
        <w:rPr>
          <w:rFonts w:asciiTheme="minorHAnsi" w:hAnsiTheme="minorHAnsi"/>
          <w:b/>
          <w:sz w:val="24"/>
          <w:szCs w:val="24"/>
        </w:rPr>
        <w:t xml:space="preserve"> </w:t>
      </w:r>
      <w:r w:rsidRPr="00B842A8">
        <w:rPr>
          <w:rFonts w:asciiTheme="minorHAnsi" w:hAnsiTheme="minorHAnsi"/>
          <w:b/>
          <w:sz w:val="24"/>
          <w:szCs w:val="24"/>
        </w:rPr>
        <w:t>will gain</w:t>
      </w:r>
      <w:r w:rsidR="00E60BA1" w:rsidRPr="00B842A8">
        <w:rPr>
          <w:rFonts w:asciiTheme="minorHAnsi" w:hAnsiTheme="minorHAnsi"/>
          <w:sz w:val="24"/>
          <w:szCs w:val="24"/>
        </w:rPr>
        <w:t xml:space="preserve"> from being involved with the</w:t>
      </w:r>
      <w:r w:rsidR="006112D4" w:rsidRPr="00B842A8">
        <w:rPr>
          <w:rFonts w:asciiTheme="minorHAnsi" w:hAnsiTheme="minorHAnsi"/>
          <w:sz w:val="24"/>
          <w:szCs w:val="24"/>
        </w:rPr>
        <w:t xml:space="preserve"> survey</w:t>
      </w:r>
      <w:r w:rsidRPr="00B842A8">
        <w:rPr>
          <w:rFonts w:asciiTheme="minorHAnsi" w:hAnsiTheme="minorHAnsi"/>
          <w:sz w:val="24"/>
          <w:szCs w:val="24"/>
        </w:rPr>
        <w:t xml:space="preserve"> process. If they are working as change agents they </w:t>
      </w:r>
      <w:r w:rsidR="002D4F08" w:rsidRPr="00B842A8">
        <w:rPr>
          <w:rFonts w:asciiTheme="minorHAnsi" w:hAnsiTheme="minorHAnsi"/>
          <w:sz w:val="24"/>
          <w:szCs w:val="24"/>
        </w:rPr>
        <w:t>might</w:t>
      </w:r>
      <w:r w:rsidRPr="00B842A8">
        <w:rPr>
          <w:rFonts w:asciiTheme="minorHAnsi" w:hAnsiTheme="minorHAnsi"/>
          <w:sz w:val="24"/>
          <w:szCs w:val="24"/>
        </w:rPr>
        <w:t xml:space="preserve"> be paid for their time, or receive special training, or gain a useful skill, endorsement</w:t>
      </w:r>
      <w:r w:rsidR="003D3B93" w:rsidRPr="00B842A8">
        <w:rPr>
          <w:rFonts w:asciiTheme="minorHAnsi" w:hAnsiTheme="minorHAnsi"/>
          <w:sz w:val="24"/>
          <w:szCs w:val="24"/>
        </w:rPr>
        <w:t xml:space="preserve">, </w:t>
      </w:r>
      <w:r w:rsidRPr="00B842A8">
        <w:rPr>
          <w:rFonts w:asciiTheme="minorHAnsi" w:hAnsiTheme="minorHAnsi"/>
          <w:sz w:val="24"/>
          <w:szCs w:val="24"/>
        </w:rPr>
        <w:t>or qualification</w:t>
      </w:r>
      <w:r w:rsidR="003D3B93" w:rsidRPr="00B842A8">
        <w:rPr>
          <w:rFonts w:asciiTheme="minorHAnsi" w:hAnsiTheme="minorHAnsi"/>
          <w:sz w:val="24"/>
          <w:szCs w:val="24"/>
        </w:rPr>
        <w:t xml:space="preserve">. </w:t>
      </w:r>
      <w:r w:rsidRPr="00B842A8">
        <w:rPr>
          <w:rFonts w:asciiTheme="minorHAnsi" w:hAnsiTheme="minorHAnsi"/>
          <w:sz w:val="24"/>
          <w:szCs w:val="24"/>
        </w:rPr>
        <w:t>If they are taking part</w:t>
      </w:r>
      <w:r w:rsidR="006112D4" w:rsidRPr="00B842A8">
        <w:rPr>
          <w:rFonts w:asciiTheme="minorHAnsi" w:hAnsiTheme="minorHAnsi"/>
          <w:sz w:val="24"/>
          <w:szCs w:val="24"/>
        </w:rPr>
        <w:t xml:space="preserve"> in a focus </w:t>
      </w:r>
      <w:r w:rsidR="005226A4" w:rsidRPr="00B842A8">
        <w:rPr>
          <w:rFonts w:asciiTheme="minorHAnsi" w:hAnsiTheme="minorHAnsi"/>
          <w:sz w:val="24"/>
          <w:szCs w:val="24"/>
        </w:rPr>
        <w:t>group,</w:t>
      </w:r>
      <w:r w:rsidR="001F725B">
        <w:rPr>
          <w:rFonts w:asciiTheme="minorHAnsi" w:hAnsiTheme="minorHAnsi"/>
          <w:sz w:val="24"/>
          <w:szCs w:val="24"/>
        </w:rPr>
        <w:t xml:space="preserve"> you might reward them with refreshments </w:t>
      </w:r>
      <w:r w:rsidRPr="00B842A8">
        <w:rPr>
          <w:rFonts w:asciiTheme="minorHAnsi" w:hAnsiTheme="minorHAnsi"/>
          <w:sz w:val="24"/>
          <w:szCs w:val="24"/>
        </w:rPr>
        <w:t xml:space="preserve">or a voucher to take away. </w:t>
      </w:r>
      <w:r w:rsidR="005226A4" w:rsidRPr="00B842A8">
        <w:rPr>
          <w:rFonts w:asciiTheme="minorHAnsi" w:hAnsiTheme="minorHAnsi"/>
          <w:sz w:val="24"/>
          <w:szCs w:val="24"/>
        </w:rPr>
        <w:t>Staff and s</w:t>
      </w:r>
      <w:r w:rsidR="003D3B93" w:rsidRPr="00B842A8">
        <w:rPr>
          <w:rFonts w:asciiTheme="minorHAnsi" w:hAnsiTheme="minorHAnsi"/>
          <w:sz w:val="24"/>
          <w:szCs w:val="24"/>
        </w:rPr>
        <w:t>tudents</w:t>
      </w:r>
      <w:r w:rsidR="005226A4" w:rsidRPr="00B842A8">
        <w:rPr>
          <w:rFonts w:asciiTheme="minorHAnsi" w:hAnsiTheme="minorHAnsi"/>
          <w:sz w:val="24"/>
          <w:szCs w:val="24"/>
        </w:rPr>
        <w:t xml:space="preserve"> </w:t>
      </w:r>
      <w:r w:rsidR="003D3B93" w:rsidRPr="00B842A8">
        <w:rPr>
          <w:rFonts w:asciiTheme="minorHAnsi" w:hAnsiTheme="minorHAnsi"/>
          <w:sz w:val="24"/>
          <w:szCs w:val="24"/>
        </w:rPr>
        <w:t xml:space="preserve">are often highly motivated to improve things for </w:t>
      </w:r>
      <w:r w:rsidRPr="00B842A8">
        <w:rPr>
          <w:rFonts w:asciiTheme="minorHAnsi" w:hAnsiTheme="minorHAnsi"/>
          <w:sz w:val="24"/>
          <w:szCs w:val="24"/>
        </w:rPr>
        <w:t>others</w:t>
      </w:r>
      <w:r w:rsidR="003D3B93" w:rsidRPr="00B842A8">
        <w:rPr>
          <w:rFonts w:asciiTheme="minorHAnsi" w:hAnsiTheme="minorHAnsi"/>
          <w:sz w:val="24"/>
          <w:szCs w:val="24"/>
        </w:rPr>
        <w:t xml:space="preserve">, but </w:t>
      </w:r>
      <w:r w:rsidRPr="00B842A8">
        <w:rPr>
          <w:rFonts w:asciiTheme="minorHAnsi" w:hAnsiTheme="minorHAnsi"/>
          <w:sz w:val="24"/>
          <w:szCs w:val="24"/>
        </w:rPr>
        <w:t>there should be tangible rewards for their time and commitment.</w:t>
      </w:r>
    </w:p>
    <w:p w14:paraId="0F94B08B" w14:textId="646377A7" w:rsidR="00F907FA" w:rsidRPr="00B842A8" w:rsidRDefault="00F907FA" w:rsidP="00F907FA">
      <w:pPr>
        <w:rPr>
          <w:rFonts w:asciiTheme="minorHAnsi" w:hAnsiTheme="minorHAnsi"/>
          <w:sz w:val="24"/>
          <w:szCs w:val="24"/>
        </w:rPr>
      </w:pPr>
      <w:r w:rsidRPr="00B842A8">
        <w:rPr>
          <w:rFonts w:asciiTheme="minorHAnsi" w:hAnsiTheme="minorHAnsi"/>
          <w:sz w:val="24"/>
          <w:szCs w:val="24"/>
        </w:rPr>
        <w:t xml:space="preserve">There is more advice about engaging </w:t>
      </w:r>
      <w:r w:rsidR="009748DD" w:rsidRPr="00B842A8">
        <w:rPr>
          <w:rFonts w:asciiTheme="minorHAnsi" w:hAnsiTheme="minorHAnsi"/>
          <w:sz w:val="24"/>
          <w:szCs w:val="24"/>
        </w:rPr>
        <w:t>students in particular</w:t>
      </w:r>
      <w:r w:rsidR="005226A4" w:rsidRPr="00B842A8">
        <w:rPr>
          <w:rFonts w:asciiTheme="minorHAnsi" w:hAnsiTheme="minorHAnsi"/>
          <w:sz w:val="24"/>
          <w:szCs w:val="24"/>
        </w:rPr>
        <w:t xml:space="preserve"> in the Jisc g</w:t>
      </w:r>
      <w:r w:rsidRPr="00B842A8">
        <w:rPr>
          <w:rFonts w:asciiTheme="minorHAnsi" w:hAnsiTheme="minorHAnsi"/>
          <w:sz w:val="24"/>
          <w:szCs w:val="24"/>
        </w:rPr>
        <w:t xml:space="preserve">uide to </w:t>
      </w:r>
      <w:hyperlink r:id="rId21" w:history="1">
        <w:r w:rsidRPr="00B842A8">
          <w:rPr>
            <w:rStyle w:val="Hyperlink"/>
            <w:rFonts w:asciiTheme="minorHAnsi" w:hAnsiTheme="minorHAnsi"/>
            <w:sz w:val="24"/>
            <w:szCs w:val="24"/>
          </w:rPr>
          <w:t xml:space="preserve">Enhancing the </w:t>
        </w:r>
        <w:r w:rsidR="001F725B">
          <w:rPr>
            <w:rStyle w:val="Hyperlink"/>
            <w:rFonts w:asciiTheme="minorHAnsi" w:hAnsiTheme="minorHAnsi"/>
            <w:sz w:val="24"/>
            <w:szCs w:val="24"/>
          </w:rPr>
          <w:t>s</w:t>
        </w:r>
        <w:r w:rsidRPr="00B842A8">
          <w:rPr>
            <w:rStyle w:val="Hyperlink"/>
            <w:rFonts w:asciiTheme="minorHAnsi" w:hAnsiTheme="minorHAnsi"/>
            <w:sz w:val="24"/>
            <w:szCs w:val="24"/>
          </w:rPr>
          <w:t xml:space="preserve">tudent </w:t>
        </w:r>
        <w:r w:rsidR="001F725B">
          <w:rPr>
            <w:rStyle w:val="Hyperlink"/>
            <w:rFonts w:asciiTheme="minorHAnsi" w:hAnsiTheme="minorHAnsi"/>
            <w:sz w:val="24"/>
            <w:szCs w:val="24"/>
          </w:rPr>
          <w:t>d</w:t>
        </w:r>
        <w:r w:rsidRPr="00B842A8">
          <w:rPr>
            <w:rStyle w:val="Hyperlink"/>
            <w:rFonts w:asciiTheme="minorHAnsi" w:hAnsiTheme="minorHAnsi"/>
            <w:sz w:val="24"/>
            <w:szCs w:val="24"/>
          </w:rPr>
          <w:t xml:space="preserve">igital </w:t>
        </w:r>
        <w:r w:rsidR="001F725B">
          <w:rPr>
            <w:rStyle w:val="Hyperlink"/>
            <w:rFonts w:asciiTheme="minorHAnsi" w:hAnsiTheme="minorHAnsi"/>
            <w:sz w:val="24"/>
            <w:szCs w:val="24"/>
          </w:rPr>
          <w:t>e</w:t>
        </w:r>
        <w:r w:rsidRPr="00B842A8">
          <w:rPr>
            <w:rStyle w:val="Hyperlink"/>
            <w:rFonts w:asciiTheme="minorHAnsi" w:hAnsiTheme="minorHAnsi"/>
            <w:sz w:val="24"/>
            <w:szCs w:val="24"/>
          </w:rPr>
          <w:t>xperience</w:t>
        </w:r>
      </w:hyperlink>
      <w:r w:rsidR="001F725B">
        <w:rPr>
          <w:rStyle w:val="Hyperlink"/>
          <w:rFonts w:asciiTheme="minorHAnsi" w:hAnsiTheme="minorHAnsi"/>
          <w:sz w:val="24"/>
          <w:szCs w:val="24"/>
        </w:rPr>
        <w:t>: a strategic approach</w:t>
      </w:r>
      <w:r w:rsidR="00FD710F">
        <w:rPr>
          <w:rFonts w:asciiTheme="minorHAnsi" w:hAnsiTheme="minorHAnsi"/>
          <w:sz w:val="24"/>
          <w:szCs w:val="24"/>
        </w:rPr>
        <w:t xml:space="preserve"> and</w:t>
      </w:r>
      <w:hyperlink r:id="rId22" w:history="1">
        <w:r w:rsidR="005226A4" w:rsidRPr="00B842A8">
          <w:rPr>
            <w:rStyle w:val="Hyperlink"/>
            <w:rFonts w:asciiTheme="minorHAnsi" w:hAnsiTheme="minorHAnsi"/>
            <w:sz w:val="24"/>
            <w:szCs w:val="24"/>
          </w:rPr>
          <w:t xml:space="preserve"> </w:t>
        </w:r>
        <w:r w:rsidR="005226A4" w:rsidRPr="00FD710F">
          <w:rPr>
            <w:rStyle w:val="Hyperlink"/>
            <w:rFonts w:asciiTheme="minorHAnsi" w:hAnsiTheme="minorHAnsi"/>
            <w:sz w:val="24"/>
            <w:szCs w:val="24"/>
          </w:rPr>
          <w:t>Engaging and empowering students</w:t>
        </w:r>
      </w:hyperlink>
      <w:r w:rsidRPr="00B842A8">
        <w:rPr>
          <w:rFonts w:asciiTheme="minorHAnsi" w:hAnsiTheme="minorHAnsi"/>
          <w:sz w:val="24"/>
          <w:szCs w:val="24"/>
        </w:rPr>
        <w:t xml:space="preserve">. Both include institutional case studies and examples. </w:t>
      </w:r>
    </w:p>
    <w:p w14:paraId="2BBA9DA6" w14:textId="02C7F13D" w:rsidR="00F56CF1" w:rsidRPr="00B842A8" w:rsidRDefault="00584834" w:rsidP="00FD710F">
      <w:pPr>
        <w:pStyle w:val="Heading2"/>
        <w:rPr>
          <w:bCs/>
        </w:rPr>
      </w:pPr>
      <w:r w:rsidRPr="00B842A8">
        <w:t xml:space="preserve">3. </w:t>
      </w:r>
      <w:r w:rsidR="00DA6091" w:rsidRPr="00B842A8">
        <w:t>E</w:t>
      </w:r>
      <w:r w:rsidR="000247D8" w:rsidRPr="00B842A8">
        <w:t xml:space="preserve">ncouraging completion of the </w:t>
      </w:r>
      <w:r w:rsidR="005226A4" w:rsidRPr="00B842A8">
        <w:t>I</w:t>
      </w:r>
      <w:r w:rsidR="009748DD" w:rsidRPr="00B842A8">
        <w:t>nsight</w:t>
      </w:r>
      <w:r w:rsidR="00F56CF1" w:rsidRPr="00B842A8">
        <w:t xml:space="preserve"> survey</w:t>
      </w:r>
      <w:r w:rsidR="009748DD" w:rsidRPr="00B842A8">
        <w:t>s</w:t>
      </w:r>
    </w:p>
    <w:p w14:paraId="0F1B8748" w14:textId="35039B6C" w:rsidR="00613525" w:rsidRPr="00B842A8" w:rsidRDefault="000C0677" w:rsidP="001F725B">
      <w:pPr>
        <w:ind w:left="426"/>
        <w:rPr>
          <w:rFonts w:asciiTheme="minorHAnsi" w:hAnsiTheme="minorHAnsi"/>
          <w:bCs/>
          <w:sz w:val="24"/>
          <w:szCs w:val="24"/>
        </w:rPr>
      </w:pPr>
      <w:r>
        <w:rPr>
          <w:rFonts w:asciiTheme="minorHAnsi" w:hAnsiTheme="minorHAnsi"/>
          <w:bCs/>
          <w:sz w:val="24"/>
          <w:szCs w:val="24"/>
        </w:rPr>
        <w:t xml:space="preserve">When </w:t>
      </w:r>
      <w:hyperlink r:id="rId23" w:history="1">
        <w:r w:rsidR="00FD710F" w:rsidRPr="00221DA5">
          <w:rPr>
            <w:rStyle w:val="Hyperlink"/>
            <w:color w:val="C00000"/>
            <w:sz w:val="24"/>
            <w:szCs w:val="24"/>
          </w:rPr>
          <w:t>planning to use the Insight surveys</w:t>
        </w:r>
      </w:hyperlink>
      <w:r w:rsidR="00FD710F">
        <w:rPr>
          <w:rFonts w:asciiTheme="minorHAnsi" w:hAnsiTheme="minorHAnsi"/>
          <w:bCs/>
          <w:sz w:val="24"/>
          <w:szCs w:val="24"/>
        </w:rPr>
        <w:t xml:space="preserve"> </w:t>
      </w:r>
      <w:bookmarkStart w:id="1" w:name="_Hlk526961705"/>
      <w:r w:rsidR="00245B33">
        <w:rPr>
          <w:rFonts w:asciiTheme="minorHAnsi" w:hAnsiTheme="minorHAnsi"/>
          <w:bCs/>
          <w:sz w:val="24"/>
          <w:szCs w:val="24"/>
        </w:rPr>
        <w:t>(</w:t>
      </w:r>
      <w:bookmarkStart w:id="2" w:name="_Hlk526956430"/>
      <w:r w:rsidR="001A30F4">
        <w:rPr>
          <w:rFonts w:asciiTheme="minorHAnsi" w:hAnsiTheme="minorHAnsi"/>
          <w:bCs/>
          <w:sz w:val="24"/>
          <w:szCs w:val="24"/>
        </w:rPr>
        <w:fldChar w:fldCharType="begin"/>
      </w:r>
      <w:r w:rsidR="001A30F4">
        <w:rPr>
          <w:rFonts w:asciiTheme="minorHAnsi" w:hAnsiTheme="minorHAnsi"/>
          <w:bCs/>
          <w:sz w:val="24"/>
          <w:szCs w:val="24"/>
        </w:rPr>
        <w:instrText xml:space="preserve"> HYPERLINK "</w:instrText>
      </w:r>
      <w:r w:rsidR="001A30F4" w:rsidRPr="001A30F4">
        <w:rPr>
          <w:rFonts w:asciiTheme="minorHAnsi" w:hAnsiTheme="minorHAnsi"/>
          <w:bCs/>
          <w:sz w:val="24"/>
          <w:szCs w:val="24"/>
        </w:rPr>
        <w:instrText>http://bit.ly/DEIplanning</w:instrText>
      </w:r>
      <w:r w:rsidR="001A30F4">
        <w:rPr>
          <w:rFonts w:asciiTheme="minorHAnsi" w:hAnsiTheme="minorHAnsi"/>
          <w:bCs/>
          <w:sz w:val="24"/>
          <w:szCs w:val="24"/>
        </w:rPr>
        <w:instrText xml:space="preserve">" </w:instrText>
      </w:r>
      <w:r w:rsidR="001A30F4">
        <w:rPr>
          <w:rFonts w:asciiTheme="minorHAnsi" w:hAnsiTheme="minorHAnsi"/>
          <w:bCs/>
          <w:sz w:val="24"/>
          <w:szCs w:val="24"/>
        </w:rPr>
        <w:fldChar w:fldCharType="separate"/>
      </w:r>
      <w:r w:rsidR="001A30F4" w:rsidRPr="008D5EE8">
        <w:rPr>
          <w:rStyle w:val="Hyperlink"/>
          <w:rFonts w:asciiTheme="minorHAnsi" w:hAnsiTheme="minorHAnsi"/>
          <w:bCs/>
          <w:sz w:val="24"/>
          <w:szCs w:val="24"/>
        </w:rPr>
        <w:t>http://bit.ly/DEIplanning</w:t>
      </w:r>
      <w:r w:rsidR="001A30F4">
        <w:rPr>
          <w:rFonts w:asciiTheme="minorHAnsi" w:hAnsiTheme="minorHAnsi"/>
          <w:bCs/>
          <w:sz w:val="24"/>
          <w:szCs w:val="24"/>
        </w:rPr>
        <w:fldChar w:fldCharType="end"/>
      </w:r>
      <w:r w:rsidR="001A30F4">
        <w:rPr>
          <w:rFonts w:asciiTheme="minorHAnsi" w:hAnsiTheme="minorHAnsi"/>
          <w:bCs/>
          <w:sz w:val="24"/>
          <w:szCs w:val="24"/>
        </w:rPr>
        <w:t xml:space="preserve"> and also available at </w:t>
      </w:r>
      <w:hyperlink r:id="rId24" w:history="1">
        <w:r w:rsidR="00245B33" w:rsidRPr="00864403">
          <w:rPr>
            <w:rStyle w:val="Hyperlink"/>
            <w:rFonts w:asciiTheme="minorHAnsi" w:hAnsiTheme="minorHAnsi"/>
            <w:bCs/>
            <w:sz w:val="24"/>
            <w:szCs w:val="24"/>
          </w:rPr>
          <w:t>digitalinsights.jisc.ac.uk/our-service/advice-and-guidance</w:t>
        </w:r>
      </w:hyperlink>
      <w:bookmarkEnd w:id="1"/>
      <w:bookmarkEnd w:id="2"/>
      <w:r w:rsidR="00245B33">
        <w:t xml:space="preserve">) </w:t>
      </w:r>
      <w:r w:rsidR="00CB304A" w:rsidRPr="00B842A8">
        <w:rPr>
          <w:rFonts w:asciiTheme="minorHAnsi" w:hAnsiTheme="minorHAnsi"/>
          <w:bCs/>
          <w:sz w:val="24"/>
          <w:szCs w:val="24"/>
        </w:rPr>
        <w:t>you will have conside</w:t>
      </w:r>
      <w:r w:rsidR="00613525" w:rsidRPr="00B842A8">
        <w:rPr>
          <w:rFonts w:asciiTheme="minorHAnsi" w:hAnsiTheme="minorHAnsi"/>
          <w:bCs/>
          <w:sz w:val="24"/>
          <w:szCs w:val="24"/>
        </w:rPr>
        <w:t xml:space="preserve">red how you will distribute </w:t>
      </w:r>
      <w:r w:rsidR="00CB304A" w:rsidRPr="00B842A8">
        <w:rPr>
          <w:rFonts w:asciiTheme="minorHAnsi" w:hAnsiTheme="minorHAnsi"/>
          <w:bCs/>
          <w:sz w:val="24"/>
          <w:szCs w:val="24"/>
        </w:rPr>
        <w:t>the survey. If you are going for a selected sample o</w:t>
      </w:r>
      <w:r w:rsidR="00F54C90" w:rsidRPr="00B842A8">
        <w:rPr>
          <w:rFonts w:asciiTheme="minorHAnsi" w:hAnsiTheme="minorHAnsi"/>
          <w:bCs/>
          <w:sz w:val="24"/>
          <w:szCs w:val="24"/>
        </w:rPr>
        <w:t>f respondents</w:t>
      </w:r>
      <w:r w:rsidR="00CB304A" w:rsidRPr="00B842A8">
        <w:rPr>
          <w:rFonts w:asciiTheme="minorHAnsi" w:hAnsiTheme="minorHAnsi"/>
          <w:bCs/>
          <w:sz w:val="24"/>
          <w:szCs w:val="24"/>
        </w:rPr>
        <w:t>, you need to get close to 100% completion from that sample – for example by supervi</w:t>
      </w:r>
      <w:r w:rsidR="00FC4F81" w:rsidRPr="00B842A8">
        <w:rPr>
          <w:rFonts w:asciiTheme="minorHAnsi" w:hAnsiTheme="minorHAnsi"/>
          <w:bCs/>
          <w:sz w:val="24"/>
          <w:szCs w:val="24"/>
        </w:rPr>
        <w:t>sing live completion</w:t>
      </w:r>
      <w:r w:rsidR="00CB304A" w:rsidRPr="00B842A8">
        <w:rPr>
          <w:rFonts w:asciiTheme="minorHAnsi" w:hAnsiTheme="minorHAnsi"/>
          <w:bCs/>
          <w:sz w:val="24"/>
          <w:szCs w:val="24"/>
        </w:rPr>
        <w:t xml:space="preserve">. If you are promoting the survey to your entire population, you </w:t>
      </w:r>
      <w:r>
        <w:rPr>
          <w:rFonts w:asciiTheme="minorHAnsi" w:hAnsiTheme="minorHAnsi"/>
          <w:bCs/>
          <w:sz w:val="24"/>
          <w:szCs w:val="24"/>
        </w:rPr>
        <w:t>will need to</w:t>
      </w:r>
      <w:r w:rsidRPr="00B842A8">
        <w:rPr>
          <w:rFonts w:asciiTheme="minorHAnsi" w:hAnsiTheme="minorHAnsi"/>
          <w:bCs/>
          <w:sz w:val="24"/>
          <w:szCs w:val="24"/>
        </w:rPr>
        <w:t xml:space="preserve"> </w:t>
      </w:r>
      <w:r w:rsidR="00CB304A" w:rsidRPr="00B842A8">
        <w:rPr>
          <w:rFonts w:asciiTheme="minorHAnsi" w:hAnsiTheme="minorHAnsi"/>
          <w:bCs/>
          <w:sz w:val="24"/>
          <w:szCs w:val="24"/>
        </w:rPr>
        <w:t>achieve a large enough completion rate for your samp</w:t>
      </w:r>
      <w:r w:rsidR="00613525" w:rsidRPr="00B842A8">
        <w:rPr>
          <w:rFonts w:asciiTheme="minorHAnsi" w:hAnsiTheme="minorHAnsi"/>
          <w:bCs/>
          <w:sz w:val="24"/>
          <w:szCs w:val="24"/>
        </w:rPr>
        <w:t xml:space="preserve">le to be representative. In this </w:t>
      </w:r>
      <w:r w:rsidR="00CB304A" w:rsidRPr="00B842A8">
        <w:rPr>
          <w:rFonts w:asciiTheme="minorHAnsi" w:hAnsiTheme="minorHAnsi"/>
          <w:bCs/>
          <w:sz w:val="24"/>
          <w:szCs w:val="24"/>
        </w:rPr>
        <w:t xml:space="preserve">case you can use methods such as email, a web page, a link within the </w:t>
      </w:r>
      <w:r>
        <w:rPr>
          <w:rFonts w:asciiTheme="minorHAnsi" w:hAnsiTheme="minorHAnsi"/>
          <w:bCs/>
          <w:sz w:val="24"/>
          <w:szCs w:val="24"/>
        </w:rPr>
        <w:t>v</w:t>
      </w:r>
      <w:r w:rsidR="00CB304A" w:rsidRPr="00B842A8">
        <w:rPr>
          <w:rFonts w:asciiTheme="minorHAnsi" w:hAnsiTheme="minorHAnsi"/>
          <w:bCs/>
          <w:sz w:val="24"/>
          <w:szCs w:val="24"/>
        </w:rPr>
        <w:t xml:space="preserve">irtual </w:t>
      </w:r>
      <w:r>
        <w:rPr>
          <w:rFonts w:asciiTheme="minorHAnsi" w:hAnsiTheme="minorHAnsi"/>
          <w:bCs/>
          <w:sz w:val="24"/>
          <w:szCs w:val="24"/>
        </w:rPr>
        <w:t>l</w:t>
      </w:r>
      <w:r w:rsidR="00CB304A" w:rsidRPr="00B842A8">
        <w:rPr>
          <w:rFonts w:asciiTheme="minorHAnsi" w:hAnsiTheme="minorHAnsi"/>
          <w:bCs/>
          <w:sz w:val="24"/>
          <w:szCs w:val="24"/>
        </w:rPr>
        <w:t xml:space="preserve">earning </w:t>
      </w:r>
      <w:r>
        <w:rPr>
          <w:rFonts w:asciiTheme="minorHAnsi" w:hAnsiTheme="minorHAnsi"/>
          <w:bCs/>
          <w:sz w:val="24"/>
          <w:szCs w:val="24"/>
        </w:rPr>
        <w:t>e</w:t>
      </w:r>
      <w:r w:rsidR="00CB304A" w:rsidRPr="00B842A8">
        <w:rPr>
          <w:rFonts w:asciiTheme="minorHAnsi" w:hAnsiTheme="minorHAnsi"/>
          <w:bCs/>
          <w:sz w:val="24"/>
          <w:szCs w:val="24"/>
        </w:rPr>
        <w:t xml:space="preserve">nvironment </w:t>
      </w:r>
      <w:r>
        <w:rPr>
          <w:rFonts w:asciiTheme="minorHAnsi" w:hAnsiTheme="minorHAnsi"/>
          <w:bCs/>
          <w:sz w:val="24"/>
          <w:szCs w:val="24"/>
        </w:rPr>
        <w:t xml:space="preserve">(VLE) </w:t>
      </w:r>
      <w:r w:rsidR="00CB304A" w:rsidRPr="00B842A8">
        <w:rPr>
          <w:rFonts w:asciiTheme="minorHAnsi" w:hAnsiTheme="minorHAnsi"/>
          <w:bCs/>
          <w:sz w:val="24"/>
          <w:szCs w:val="24"/>
        </w:rPr>
        <w:t>and soci</w:t>
      </w:r>
      <w:r w:rsidR="00613525" w:rsidRPr="00B842A8">
        <w:rPr>
          <w:rFonts w:asciiTheme="minorHAnsi" w:hAnsiTheme="minorHAnsi"/>
          <w:bCs/>
          <w:sz w:val="24"/>
          <w:szCs w:val="24"/>
        </w:rPr>
        <w:t xml:space="preserve">al media to promote the survey </w:t>
      </w:r>
      <w:r>
        <w:rPr>
          <w:rFonts w:asciiTheme="minorHAnsi" w:hAnsiTheme="minorHAnsi"/>
          <w:bCs/>
          <w:sz w:val="24"/>
          <w:szCs w:val="24"/>
        </w:rPr>
        <w:t>uniform resource locator (</w:t>
      </w:r>
      <w:r w:rsidR="00613525" w:rsidRPr="00B842A8">
        <w:rPr>
          <w:rFonts w:asciiTheme="minorHAnsi" w:hAnsiTheme="minorHAnsi"/>
          <w:bCs/>
          <w:sz w:val="24"/>
          <w:szCs w:val="24"/>
        </w:rPr>
        <w:t>URL</w:t>
      </w:r>
      <w:r>
        <w:rPr>
          <w:rFonts w:asciiTheme="minorHAnsi" w:hAnsiTheme="minorHAnsi"/>
          <w:bCs/>
          <w:sz w:val="24"/>
          <w:szCs w:val="24"/>
        </w:rPr>
        <w:t>)</w:t>
      </w:r>
      <w:r w:rsidR="00613525" w:rsidRPr="00B842A8">
        <w:rPr>
          <w:rFonts w:asciiTheme="minorHAnsi" w:hAnsiTheme="minorHAnsi"/>
          <w:bCs/>
          <w:sz w:val="24"/>
          <w:szCs w:val="24"/>
        </w:rPr>
        <w:t>.</w:t>
      </w:r>
    </w:p>
    <w:p w14:paraId="2A6528F5" w14:textId="74128A99" w:rsidR="00D967A5" w:rsidRDefault="005226A4" w:rsidP="001F725B">
      <w:pPr>
        <w:ind w:left="426"/>
        <w:rPr>
          <w:rFonts w:asciiTheme="minorHAnsi" w:hAnsiTheme="minorHAnsi"/>
          <w:bCs/>
          <w:sz w:val="24"/>
          <w:szCs w:val="24"/>
        </w:rPr>
      </w:pPr>
      <w:r w:rsidRPr="00B842A8">
        <w:rPr>
          <w:rFonts w:asciiTheme="minorHAnsi" w:hAnsiTheme="minorHAnsi"/>
          <w:bCs/>
          <w:sz w:val="24"/>
          <w:szCs w:val="24"/>
        </w:rPr>
        <w:t>Generally,</w:t>
      </w:r>
      <w:r w:rsidR="002D4F08" w:rsidRPr="00B842A8">
        <w:rPr>
          <w:rFonts w:asciiTheme="minorHAnsi" w:hAnsiTheme="minorHAnsi"/>
          <w:bCs/>
          <w:sz w:val="24"/>
          <w:szCs w:val="24"/>
        </w:rPr>
        <w:t xml:space="preserve"> we recommend a window of around two w</w:t>
      </w:r>
      <w:r w:rsidR="00FC4F81" w:rsidRPr="00B842A8">
        <w:rPr>
          <w:rFonts w:asciiTheme="minorHAnsi" w:hAnsiTheme="minorHAnsi"/>
          <w:bCs/>
          <w:sz w:val="24"/>
          <w:szCs w:val="24"/>
        </w:rPr>
        <w:t xml:space="preserve">eeks to collect </w:t>
      </w:r>
      <w:r w:rsidR="002D4F08" w:rsidRPr="00B842A8">
        <w:rPr>
          <w:rFonts w:asciiTheme="minorHAnsi" w:hAnsiTheme="minorHAnsi"/>
          <w:bCs/>
          <w:sz w:val="24"/>
          <w:szCs w:val="24"/>
        </w:rPr>
        <w:t>responses. If responses are still building after this ti</w:t>
      </w:r>
      <w:r w:rsidR="00CB3B39" w:rsidRPr="00B842A8">
        <w:rPr>
          <w:rFonts w:asciiTheme="minorHAnsi" w:hAnsiTheme="minorHAnsi"/>
          <w:bCs/>
          <w:sz w:val="24"/>
          <w:szCs w:val="24"/>
        </w:rPr>
        <w:t xml:space="preserve">me you can extend the deadline </w:t>
      </w:r>
      <w:r w:rsidR="002D4F08" w:rsidRPr="00B842A8">
        <w:rPr>
          <w:rFonts w:asciiTheme="minorHAnsi" w:hAnsiTheme="minorHAnsi"/>
          <w:bCs/>
          <w:sz w:val="24"/>
          <w:szCs w:val="24"/>
        </w:rPr>
        <w:t xml:space="preserve">but too </w:t>
      </w:r>
      <w:r w:rsidR="00CB3B39" w:rsidRPr="00B842A8">
        <w:rPr>
          <w:rFonts w:asciiTheme="minorHAnsi" w:hAnsiTheme="minorHAnsi"/>
          <w:bCs/>
          <w:sz w:val="24"/>
          <w:szCs w:val="24"/>
        </w:rPr>
        <w:t>distant</w:t>
      </w:r>
      <w:r w:rsidR="002D4F08" w:rsidRPr="00B842A8">
        <w:rPr>
          <w:rFonts w:asciiTheme="minorHAnsi" w:hAnsiTheme="minorHAnsi"/>
          <w:bCs/>
          <w:sz w:val="24"/>
          <w:szCs w:val="24"/>
        </w:rPr>
        <w:t xml:space="preserve"> a deadline will encourag</w:t>
      </w:r>
      <w:r w:rsidR="00FC4F81" w:rsidRPr="00B842A8">
        <w:rPr>
          <w:rFonts w:asciiTheme="minorHAnsi" w:hAnsiTheme="minorHAnsi"/>
          <w:bCs/>
          <w:sz w:val="24"/>
          <w:szCs w:val="24"/>
        </w:rPr>
        <w:t>e respondents</w:t>
      </w:r>
      <w:r w:rsidR="00CB3B39" w:rsidRPr="00B842A8">
        <w:rPr>
          <w:rFonts w:asciiTheme="minorHAnsi" w:hAnsiTheme="minorHAnsi"/>
          <w:bCs/>
          <w:sz w:val="24"/>
          <w:szCs w:val="24"/>
        </w:rPr>
        <w:t xml:space="preserve"> to put off </w:t>
      </w:r>
      <w:r w:rsidR="000C0677">
        <w:rPr>
          <w:rFonts w:asciiTheme="minorHAnsi" w:hAnsiTheme="minorHAnsi"/>
          <w:bCs/>
          <w:sz w:val="24"/>
          <w:szCs w:val="24"/>
        </w:rPr>
        <w:t>taking part</w:t>
      </w:r>
      <w:r w:rsidR="00CB3B39" w:rsidRPr="00B842A8">
        <w:rPr>
          <w:rFonts w:asciiTheme="minorHAnsi" w:hAnsiTheme="minorHAnsi"/>
          <w:bCs/>
          <w:sz w:val="24"/>
          <w:szCs w:val="24"/>
        </w:rPr>
        <w:t xml:space="preserve">. It is </w:t>
      </w:r>
      <w:r w:rsidR="002D4F08" w:rsidRPr="00B842A8">
        <w:rPr>
          <w:rFonts w:asciiTheme="minorHAnsi" w:hAnsiTheme="minorHAnsi"/>
          <w:bCs/>
          <w:sz w:val="24"/>
          <w:szCs w:val="24"/>
        </w:rPr>
        <w:t xml:space="preserve">important to issue regular reminders, </w:t>
      </w:r>
      <w:r w:rsidR="000C0677">
        <w:rPr>
          <w:rFonts w:asciiTheme="minorHAnsi" w:hAnsiTheme="minorHAnsi"/>
          <w:bCs/>
          <w:sz w:val="24"/>
          <w:szCs w:val="24"/>
        </w:rPr>
        <w:t>varying these and engaging those w</w:t>
      </w:r>
      <w:r w:rsidR="00FD710F">
        <w:rPr>
          <w:rFonts w:asciiTheme="minorHAnsi" w:hAnsiTheme="minorHAnsi"/>
          <w:bCs/>
          <w:sz w:val="24"/>
          <w:szCs w:val="24"/>
        </w:rPr>
        <w:t>ho have not yet taken part with</w:t>
      </w:r>
      <w:r w:rsidR="002D4F08" w:rsidRPr="00B842A8">
        <w:rPr>
          <w:rFonts w:asciiTheme="minorHAnsi" w:hAnsiTheme="minorHAnsi"/>
          <w:bCs/>
          <w:sz w:val="24"/>
          <w:szCs w:val="24"/>
        </w:rPr>
        <w:t xml:space="preserve"> new information such as emerging findings. </w:t>
      </w:r>
    </w:p>
    <w:p w14:paraId="63587AF5" w14:textId="2EC406A3" w:rsidR="00485379" w:rsidRPr="00B842A8" w:rsidRDefault="00485379" w:rsidP="001F725B">
      <w:pPr>
        <w:ind w:left="426"/>
        <w:rPr>
          <w:rFonts w:asciiTheme="minorHAnsi" w:hAnsiTheme="minorHAnsi"/>
          <w:b/>
          <w:bCs/>
          <w:sz w:val="24"/>
          <w:szCs w:val="24"/>
        </w:rPr>
      </w:pPr>
      <w:r w:rsidRPr="00B842A8">
        <w:rPr>
          <w:rFonts w:asciiTheme="minorHAnsi" w:hAnsiTheme="minorHAnsi"/>
          <w:b/>
          <w:bCs/>
          <w:sz w:val="24"/>
          <w:szCs w:val="24"/>
        </w:rPr>
        <w:lastRenderedPageBreak/>
        <w:t>The following provides examples and evidence of good pra</w:t>
      </w:r>
      <w:r w:rsidR="003825C7">
        <w:rPr>
          <w:rFonts w:asciiTheme="minorHAnsi" w:hAnsiTheme="minorHAnsi"/>
          <w:b/>
          <w:bCs/>
          <w:sz w:val="24"/>
          <w:szCs w:val="24"/>
        </w:rPr>
        <w:t>ctice in the student and staff I</w:t>
      </w:r>
      <w:r w:rsidRPr="00B842A8">
        <w:rPr>
          <w:rFonts w:asciiTheme="minorHAnsi" w:hAnsiTheme="minorHAnsi"/>
          <w:b/>
          <w:bCs/>
          <w:sz w:val="24"/>
          <w:szCs w:val="24"/>
        </w:rPr>
        <w:t>nsight surveys</w:t>
      </w:r>
      <w:r w:rsidR="009C232F">
        <w:rPr>
          <w:rFonts w:asciiTheme="minorHAnsi" w:hAnsiTheme="minorHAnsi"/>
          <w:b/>
          <w:bCs/>
          <w:sz w:val="24"/>
          <w:szCs w:val="24"/>
        </w:rPr>
        <w:t>,</w:t>
      </w:r>
      <w:r w:rsidRPr="00B842A8">
        <w:rPr>
          <w:rFonts w:asciiTheme="minorHAnsi" w:hAnsiTheme="minorHAnsi"/>
          <w:b/>
          <w:bCs/>
          <w:sz w:val="24"/>
          <w:szCs w:val="24"/>
        </w:rPr>
        <w:t xml:space="preserve"> but their relevance is also applicable across all the different </w:t>
      </w:r>
      <w:r w:rsidR="003825C7">
        <w:rPr>
          <w:rFonts w:asciiTheme="minorHAnsi" w:hAnsiTheme="minorHAnsi"/>
          <w:b/>
          <w:bCs/>
          <w:sz w:val="24"/>
          <w:szCs w:val="24"/>
        </w:rPr>
        <w:t>I</w:t>
      </w:r>
      <w:r w:rsidRPr="00B842A8">
        <w:rPr>
          <w:rFonts w:asciiTheme="minorHAnsi" w:hAnsiTheme="minorHAnsi"/>
          <w:b/>
          <w:bCs/>
          <w:sz w:val="24"/>
          <w:szCs w:val="24"/>
        </w:rPr>
        <w:t>nsight surveys.</w:t>
      </w:r>
    </w:p>
    <w:p w14:paraId="2BF7B03A" w14:textId="3DACBF94" w:rsidR="00485379" w:rsidRPr="00221DA5" w:rsidRDefault="003825C7" w:rsidP="007A1309">
      <w:pPr>
        <w:pStyle w:val="ListParagraph"/>
        <w:numPr>
          <w:ilvl w:val="0"/>
          <w:numId w:val="22"/>
        </w:numPr>
        <w:rPr>
          <w:rFonts w:asciiTheme="minorHAnsi" w:hAnsiTheme="minorHAnsi"/>
          <w:b/>
          <w:bCs/>
          <w:sz w:val="24"/>
          <w:szCs w:val="24"/>
        </w:rPr>
      </w:pPr>
      <w:r w:rsidRPr="00221DA5">
        <w:rPr>
          <w:rFonts w:asciiTheme="minorHAnsi" w:hAnsiTheme="minorHAnsi"/>
          <w:b/>
          <w:bCs/>
          <w:sz w:val="24"/>
          <w:szCs w:val="24"/>
        </w:rPr>
        <w:t>Student I</w:t>
      </w:r>
      <w:r w:rsidR="00485379" w:rsidRPr="00221DA5">
        <w:rPr>
          <w:rFonts w:asciiTheme="minorHAnsi" w:hAnsiTheme="minorHAnsi"/>
          <w:b/>
          <w:bCs/>
          <w:sz w:val="24"/>
          <w:szCs w:val="24"/>
        </w:rPr>
        <w:t>nsight surveys</w:t>
      </w:r>
    </w:p>
    <w:p w14:paraId="786B116B" w14:textId="2A512976" w:rsidR="00584834" w:rsidRPr="00B842A8" w:rsidRDefault="00FC4F81" w:rsidP="009C232F">
      <w:pPr>
        <w:ind w:left="720"/>
        <w:rPr>
          <w:rFonts w:asciiTheme="minorHAnsi" w:hAnsiTheme="minorHAnsi"/>
          <w:bCs/>
          <w:sz w:val="24"/>
          <w:szCs w:val="24"/>
        </w:rPr>
      </w:pPr>
      <w:r w:rsidRPr="00B842A8">
        <w:rPr>
          <w:rFonts w:asciiTheme="minorHAnsi" w:hAnsiTheme="minorHAnsi"/>
          <w:bCs/>
          <w:sz w:val="24"/>
          <w:szCs w:val="24"/>
        </w:rPr>
        <w:t xml:space="preserve">In the past, </w:t>
      </w:r>
      <w:r w:rsidR="00584834" w:rsidRPr="00B842A8">
        <w:rPr>
          <w:rFonts w:asciiTheme="minorHAnsi" w:hAnsiTheme="minorHAnsi"/>
          <w:bCs/>
          <w:sz w:val="24"/>
          <w:szCs w:val="24"/>
        </w:rPr>
        <w:t xml:space="preserve">institutions have worked with students to design a promotional campaign. This has included social media memes, flyers, video clips, postcards, e-posters and more. You could start by asking student ambassadors and the </w:t>
      </w:r>
      <w:r w:rsidR="000C0677">
        <w:rPr>
          <w:rFonts w:asciiTheme="minorHAnsi" w:hAnsiTheme="minorHAnsi"/>
          <w:bCs/>
          <w:sz w:val="24"/>
          <w:szCs w:val="24"/>
        </w:rPr>
        <w:t>s</w:t>
      </w:r>
      <w:r w:rsidR="00584834" w:rsidRPr="00B842A8">
        <w:rPr>
          <w:rFonts w:asciiTheme="minorHAnsi" w:hAnsiTheme="minorHAnsi"/>
          <w:bCs/>
          <w:sz w:val="24"/>
          <w:szCs w:val="24"/>
        </w:rPr>
        <w:t xml:space="preserve">tudent </w:t>
      </w:r>
      <w:r w:rsidR="000C0677">
        <w:rPr>
          <w:rFonts w:asciiTheme="minorHAnsi" w:hAnsiTheme="minorHAnsi"/>
          <w:bCs/>
          <w:sz w:val="24"/>
          <w:szCs w:val="24"/>
        </w:rPr>
        <w:t>u</w:t>
      </w:r>
      <w:r w:rsidR="00584834" w:rsidRPr="00B842A8">
        <w:rPr>
          <w:rFonts w:asciiTheme="minorHAnsi" w:hAnsiTheme="minorHAnsi"/>
          <w:bCs/>
          <w:sz w:val="24"/>
          <w:szCs w:val="24"/>
        </w:rPr>
        <w:t xml:space="preserve">nion or </w:t>
      </w:r>
      <w:r w:rsidR="000C0677">
        <w:rPr>
          <w:rFonts w:asciiTheme="minorHAnsi" w:hAnsiTheme="minorHAnsi"/>
          <w:bCs/>
          <w:sz w:val="24"/>
          <w:szCs w:val="24"/>
        </w:rPr>
        <w:t>g</w:t>
      </w:r>
      <w:r w:rsidR="00584834" w:rsidRPr="00B842A8">
        <w:rPr>
          <w:rFonts w:asciiTheme="minorHAnsi" w:hAnsiTheme="minorHAnsi"/>
          <w:bCs/>
          <w:sz w:val="24"/>
          <w:szCs w:val="24"/>
        </w:rPr>
        <w:t xml:space="preserve">uild (who </w:t>
      </w:r>
      <w:r w:rsidR="000C0677">
        <w:rPr>
          <w:rFonts w:asciiTheme="minorHAnsi" w:hAnsiTheme="minorHAnsi"/>
          <w:bCs/>
          <w:sz w:val="24"/>
          <w:szCs w:val="24"/>
        </w:rPr>
        <w:t>we recommend that you get</w:t>
      </w:r>
      <w:r w:rsidR="00584834" w:rsidRPr="00B842A8">
        <w:rPr>
          <w:rFonts w:asciiTheme="minorHAnsi" w:hAnsiTheme="minorHAnsi"/>
          <w:bCs/>
          <w:sz w:val="24"/>
          <w:szCs w:val="24"/>
        </w:rPr>
        <w:t xml:space="preserve"> on board with the project </w:t>
      </w:r>
      <w:r w:rsidR="000C0677">
        <w:rPr>
          <w:rFonts w:asciiTheme="minorHAnsi" w:hAnsiTheme="minorHAnsi"/>
          <w:bCs/>
          <w:sz w:val="24"/>
          <w:szCs w:val="24"/>
        </w:rPr>
        <w:t>at the outset</w:t>
      </w:r>
      <w:r w:rsidR="00584834" w:rsidRPr="00B842A8">
        <w:rPr>
          <w:rFonts w:asciiTheme="minorHAnsi" w:hAnsiTheme="minorHAnsi"/>
          <w:bCs/>
          <w:sz w:val="24"/>
          <w:szCs w:val="24"/>
        </w:rPr>
        <w:t xml:space="preserve">). </w:t>
      </w:r>
      <w:r w:rsidR="00242A5E">
        <w:rPr>
          <w:rFonts w:asciiTheme="minorHAnsi" w:hAnsiTheme="minorHAnsi"/>
          <w:bCs/>
          <w:sz w:val="24"/>
          <w:szCs w:val="24"/>
        </w:rPr>
        <w:t>Another option could be to</w:t>
      </w:r>
      <w:r w:rsidR="00584834" w:rsidRPr="00B842A8">
        <w:rPr>
          <w:rFonts w:asciiTheme="minorHAnsi" w:hAnsiTheme="minorHAnsi"/>
          <w:bCs/>
          <w:sz w:val="24"/>
          <w:szCs w:val="24"/>
        </w:rPr>
        <w:t xml:space="preserve"> create a project for students on a media course. </w:t>
      </w:r>
    </w:p>
    <w:p w14:paraId="35C8E981" w14:textId="257327D4" w:rsidR="00CB304A" w:rsidRPr="00B842A8" w:rsidRDefault="00D967A5" w:rsidP="009C232F">
      <w:pPr>
        <w:ind w:left="720"/>
        <w:rPr>
          <w:rFonts w:asciiTheme="minorHAnsi" w:hAnsiTheme="minorHAnsi"/>
          <w:bCs/>
          <w:sz w:val="24"/>
          <w:szCs w:val="24"/>
        </w:rPr>
      </w:pPr>
      <w:r w:rsidRPr="00B842A8">
        <w:rPr>
          <w:rFonts w:asciiTheme="minorHAnsi" w:hAnsiTheme="minorHAnsi"/>
          <w:bCs/>
          <w:sz w:val="24"/>
          <w:szCs w:val="24"/>
        </w:rPr>
        <w:t>We have produced</w:t>
      </w:r>
      <w:r w:rsidR="009D288D">
        <w:rPr>
          <w:rFonts w:asciiTheme="minorHAnsi" w:hAnsiTheme="minorHAnsi"/>
          <w:bCs/>
          <w:sz w:val="24"/>
          <w:szCs w:val="24"/>
        </w:rPr>
        <w:t xml:space="preserve"> a series of </w:t>
      </w:r>
      <w:hyperlink r:id="rId25" w:history="1">
        <w:r w:rsidR="009D288D" w:rsidRPr="001A30F4">
          <w:rPr>
            <w:rStyle w:val="Hyperlink"/>
            <w:rFonts w:asciiTheme="minorHAnsi" w:hAnsiTheme="minorHAnsi"/>
            <w:bCs/>
            <w:sz w:val="24"/>
            <w:szCs w:val="24"/>
          </w:rPr>
          <w:t>case studies</w:t>
        </w:r>
      </w:hyperlink>
      <w:r w:rsidRPr="00B842A8">
        <w:rPr>
          <w:rFonts w:asciiTheme="minorHAnsi" w:hAnsiTheme="minorHAnsi"/>
          <w:bCs/>
          <w:sz w:val="24"/>
          <w:szCs w:val="24"/>
        </w:rPr>
        <w:t xml:space="preserve"> from universities and colleges that h</w:t>
      </w:r>
      <w:r w:rsidR="00FC4F81" w:rsidRPr="00B842A8">
        <w:rPr>
          <w:rFonts w:asciiTheme="minorHAnsi" w:hAnsiTheme="minorHAnsi"/>
          <w:bCs/>
          <w:sz w:val="24"/>
          <w:szCs w:val="24"/>
        </w:rPr>
        <w:t>ave been involved in the s</w:t>
      </w:r>
      <w:r w:rsidR="00485379" w:rsidRPr="00B842A8">
        <w:rPr>
          <w:rFonts w:asciiTheme="minorHAnsi" w:hAnsiTheme="minorHAnsi"/>
          <w:bCs/>
          <w:sz w:val="24"/>
          <w:szCs w:val="24"/>
        </w:rPr>
        <w:t>erv</w:t>
      </w:r>
      <w:r w:rsidR="00217C38" w:rsidRPr="00B842A8">
        <w:rPr>
          <w:rFonts w:asciiTheme="minorHAnsi" w:hAnsiTheme="minorHAnsi"/>
          <w:bCs/>
          <w:sz w:val="24"/>
          <w:szCs w:val="24"/>
        </w:rPr>
        <w:t>ice improvement of the student I</w:t>
      </w:r>
      <w:r w:rsidR="00485379" w:rsidRPr="00B842A8">
        <w:rPr>
          <w:rFonts w:asciiTheme="minorHAnsi" w:hAnsiTheme="minorHAnsi"/>
          <w:bCs/>
          <w:sz w:val="24"/>
          <w:szCs w:val="24"/>
        </w:rPr>
        <w:t xml:space="preserve">nsight surveys </w:t>
      </w:r>
      <w:r w:rsidR="009D288D">
        <w:rPr>
          <w:rFonts w:asciiTheme="minorHAnsi" w:hAnsiTheme="minorHAnsi"/>
          <w:bCs/>
          <w:sz w:val="24"/>
          <w:szCs w:val="24"/>
        </w:rPr>
        <w:t xml:space="preserve">(available from </w:t>
      </w:r>
      <w:bookmarkStart w:id="3" w:name="_Hlk528309550"/>
      <w:r w:rsidR="001A30F4">
        <w:rPr>
          <w:rFonts w:asciiTheme="minorHAnsi" w:hAnsiTheme="minorHAnsi"/>
          <w:bCs/>
          <w:sz w:val="24"/>
          <w:szCs w:val="24"/>
        </w:rPr>
        <w:t xml:space="preserve">our website at </w:t>
      </w:r>
      <w:hyperlink r:id="rId26" w:history="1">
        <w:r w:rsidR="009D288D" w:rsidRPr="00DE481E">
          <w:rPr>
            <w:rStyle w:val="Hyperlink"/>
            <w:rFonts w:asciiTheme="minorHAnsi" w:hAnsiTheme="minorHAnsi"/>
            <w:bCs/>
            <w:sz w:val="24"/>
            <w:szCs w:val="24"/>
          </w:rPr>
          <w:t>digitalinsights.jisc.ac.uk</w:t>
        </w:r>
      </w:hyperlink>
      <w:bookmarkEnd w:id="3"/>
      <w:r w:rsidR="009D288D">
        <w:rPr>
          <w:rFonts w:asciiTheme="minorHAnsi" w:hAnsiTheme="minorHAnsi"/>
          <w:bCs/>
          <w:sz w:val="24"/>
          <w:szCs w:val="24"/>
        </w:rPr>
        <w:t>)</w:t>
      </w:r>
      <w:r w:rsidRPr="00B842A8">
        <w:rPr>
          <w:rFonts w:asciiTheme="minorHAnsi" w:hAnsiTheme="minorHAnsi"/>
          <w:bCs/>
          <w:sz w:val="24"/>
          <w:szCs w:val="24"/>
        </w:rPr>
        <w:t>.</w:t>
      </w:r>
      <w:r w:rsidR="009D288D">
        <w:rPr>
          <w:rFonts w:asciiTheme="minorHAnsi" w:hAnsiTheme="minorHAnsi"/>
          <w:bCs/>
          <w:sz w:val="24"/>
          <w:szCs w:val="24"/>
        </w:rPr>
        <w:t xml:space="preserve"> </w:t>
      </w:r>
      <w:r w:rsidRPr="00B842A8">
        <w:rPr>
          <w:rFonts w:asciiTheme="minorHAnsi" w:hAnsiTheme="minorHAnsi"/>
          <w:bCs/>
          <w:sz w:val="24"/>
          <w:szCs w:val="24"/>
        </w:rPr>
        <w:t xml:space="preserve"> Many of these deal with </w:t>
      </w:r>
      <w:r w:rsidR="00485379" w:rsidRPr="00B842A8">
        <w:rPr>
          <w:rFonts w:asciiTheme="minorHAnsi" w:hAnsiTheme="minorHAnsi"/>
          <w:bCs/>
          <w:sz w:val="24"/>
          <w:szCs w:val="24"/>
        </w:rPr>
        <w:t>student</w:t>
      </w:r>
      <w:r w:rsidRPr="00B842A8">
        <w:rPr>
          <w:rFonts w:asciiTheme="minorHAnsi" w:hAnsiTheme="minorHAnsi"/>
          <w:bCs/>
          <w:sz w:val="24"/>
          <w:szCs w:val="24"/>
        </w:rPr>
        <w:t xml:space="preserve"> engagement. </w:t>
      </w:r>
      <w:r w:rsidR="002D4F08" w:rsidRPr="00B842A8">
        <w:rPr>
          <w:rFonts w:asciiTheme="minorHAnsi" w:hAnsiTheme="minorHAnsi"/>
          <w:bCs/>
          <w:sz w:val="24"/>
          <w:szCs w:val="24"/>
        </w:rPr>
        <w:t xml:space="preserve">What follows are </w:t>
      </w:r>
      <w:r w:rsidRPr="00B842A8">
        <w:rPr>
          <w:rFonts w:asciiTheme="minorHAnsi" w:hAnsiTheme="minorHAnsi"/>
          <w:bCs/>
          <w:sz w:val="24"/>
          <w:szCs w:val="24"/>
        </w:rPr>
        <w:t>a few tips that have been distilled from those examples.</w:t>
      </w:r>
    </w:p>
    <w:p w14:paraId="313EB01D" w14:textId="7FD58EBA" w:rsidR="00F56CF1" w:rsidRPr="00B842A8" w:rsidRDefault="008F1FE0" w:rsidP="009C232F">
      <w:pPr>
        <w:pStyle w:val="Heading4"/>
        <w:ind w:left="720"/>
      </w:pPr>
      <w:r w:rsidRPr="00B842A8">
        <w:t>Engagement ideas</w:t>
      </w:r>
      <w:r w:rsidR="00217C38" w:rsidRPr="00B842A8">
        <w:t xml:space="preserve"> from u</w:t>
      </w:r>
      <w:r w:rsidR="00F56CF1" w:rsidRPr="00B842A8">
        <w:t>niversities</w:t>
      </w:r>
    </w:p>
    <w:p w14:paraId="4CF714F6" w14:textId="17B5377E" w:rsidR="00F56CF1" w:rsidRPr="009C232F" w:rsidRDefault="002A272E" w:rsidP="009C232F">
      <w:pPr>
        <w:pStyle w:val="JiscListBullets"/>
        <w:ind w:left="993" w:hanging="284"/>
        <w:rPr>
          <w:sz w:val="24"/>
          <w:szCs w:val="24"/>
        </w:rPr>
      </w:pPr>
      <w:r w:rsidRPr="009C232F">
        <w:rPr>
          <w:sz w:val="24"/>
          <w:szCs w:val="24"/>
        </w:rPr>
        <w:t xml:space="preserve">Emphasise the benefits to </w:t>
      </w:r>
      <w:r w:rsidR="00485379" w:rsidRPr="009C232F">
        <w:rPr>
          <w:sz w:val="24"/>
          <w:szCs w:val="24"/>
        </w:rPr>
        <w:t>students</w:t>
      </w:r>
      <w:r w:rsidR="00F56CF1" w:rsidRPr="009C232F">
        <w:rPr>
          <w:sz w:val="24"/>
          <w:szCs w:val="24"/>
        </w:rPr>
        <w:t xml:space="preserve">, </w:t>
      </w:r>
      <w:r w:rsidR="00AC097D" w:rsidRPr="009C232F">
        <w:rPr>
          <w:sz w:val="24"/>
          <w:szCs w:val="24"/>
        </w:rPr>
        <w:t>eg</w:t>
      </w:r>
      <w:r w:rsidR="00F56CF1" w:rsidRPr="009C232F">
        <w:rPr>
          <w:sz w:val="24"/>
          <w:szCs w:val="24"/>
        </w:rPr>
        <w:t xml:space="preserve"> </w:t>
      </w:r>
      <w:r w:rsidRPr="009C232F">
        <w:rPr>
          <w:sz w:val="24"/>
          <w:szCs w:val="24"/>
        </w:rPr>
        <w:t xml:space="preserve">the </w:t>
      </w:r>
      <w:r w:rsidR="00F56CF1" w:rsidRPr="009C232F">
        <w:rPr>
          <w:sz w:val="24"/>
          <w:szCs w:val="24"/>
        </w:rPr>
        <w:t>link between digital experience and graduate attributes, employability and lifelong learning; focus on opportunities to effect real c</w:t>
      </w:r>
      <w:r w:rsidR="00CB3B39" w:rsidRPr="009C232F">
        <w:rPr>
          <w:sz w:val="24"/>
          <w:szCs w:val="24"/>
        </w:rPr>
        <w:t>hange</w:t>
      </w:r>
    </w:p>
    <w:p w14:paraId="77EDE34C" w14:textId="73F4929D" w:rsidR="00CB3B39" w:rsidRPr="009C232F" w:rsidRDefault="00CB3B39" w:rsidP="009C232F">
      <w:pPr>
        <w:pStyle w:val="JiscListBullets"/>
        <w:ind w:left="993" w:hanging="284"/>
        <w:rPr>
          <w:sz w:val="24"/>
          <w:szCs w:val="24"/>
        </w:rPr>
      </w:pPr>
      <w:r w:rsidRPr="009C232F">
        <w:rPr>
          <w:sz w:val="24"/>
          <w:szCs w:val="24"/>
        </w:rPr>
        <w:t>Ease of completion: emphasise that it is quick and easy to complete: make available via mobile</w:t>
      </w:r>
      <w:r w:rsidR="00217C38" w:rsidRPr="009C232F">
        <w:rPr>
          <w:sz w:val="24"/>
          <w:szCs w:val="24"/>
        </w:rPr>
        <w:t>s</w:t>
      </w:r>
      <w:r w:rsidRPr="009C232F">
        <w:rPr>
          <w:sz w:val="24"/>
          <w:szCs w:val="24"/>
        </w:rPr>
        <w:t xml:space="preserve"> </w:t>
      </w:r>
      <w:r w:rsidR="00AC097D" w:rsidRPr="009C232F">
        <w:rPr>
          <w:sz w:val="24"/>
          <w:szCs w:val="24"/>
        </w:rPr>
        <w:t>eg</w:t>
      </w:r>
      <w:r w:rsidRPr="009C232F">
        <w:rPr>
          <w:sz w:val="24"/>
          <w:szCs w:val="24"/>
        </w:rPr>
        <w:t xml:space="preserve"> within </w:t>
      </w:r>
      <w:r w:rsidR="00485379" w:rsidRPr="009C232F">
        <w:rPr>
          <w:sz w:val="24"/>
          <w:szCs w:val="24"/>
        </w:rPr>
        <w:t xml:space="preserve">an </w:t>
      </w:r>
      <w:r w:rsidRPr="009C232F">
        <w:rPr>
          <w:sz w:val="24"/>
          <w:szCs w:val="24"/>
        </w:rPr>
        <w:t>institutional app, o</w:t>
      </w:r>
      <w:r w:rsidR="00D967A5" w:rsidRPr="009C232F">
        <w:rPr>
          <w:sz w:val="24"/>
          <w:szCs w:val="24"/>
        </w:rPr>
        <w:t>r on web site, desk</w:t>
      </w:r>
      <w:r w:rsidRPr="009C232F">
        <w:rPr>
          <w:sz w:val="24"/>
          <w:szCs w:val="24"/>
        </w:rPr>
        <w:t>top, or within VLE</w:t>
      </w:r>
    </w:p>
    <w:p w14:paraId="7C35C47B" w14:textId="02F2496B" w:rsidR="00CB3B39" w:rsidRPr="009C232F" w:rsidRDefault="00CB3B39" w:rsidP="009C232F">
      <w:pPr>
        <w:pStyle w:val="JiscListBullets"/>
        <w:ind w:left="993" w:hanging="284"/>
        <w:rPr>
          <w:sz w:val="24"/>
          <w:szCs w:val="24"/>
        </w:rPr>
      </w:pPr>
      <w:r w:rsidRPr="009C232F">
        <w:rPr>
          <w:sz w:val="24"/>
          <w:szCs w:val="24"/>
        </w:rPr>
        <w:t>Generate a cam</w:t>
      </w:r>
      <w:r w:rsidR="000247D8" w:rsidRPr="009C232F">
        <w:rPr>
          <w:sz w:val="24"/>
          <w:szCs w:val="24"/>
        </w:rPr>
        <w:t xml:space="preserve">paign or initiative around the </w:t>
      </w:r>
      <w:r w:rsidR="00217C38" w:rsidRPr="009C232F">
        <w:rPr>
          <w:sz w:val="24"/>
          <w:szCs w:val="24"/>
        </w:rPr>
        <w:t>I</w:t>
      </w:r>
      <w:r w:rsidR="002A272E" w:rsidRPr="009C232F">
        <w:rPr>
          <w:sz w:val="24"/>
          <w:szCs w:val="24"/>
        </w:rPr>
        <w:t>nsight surveys</w:t>
      </w:r>
      <w:r w:rsidRPr="009C232F">
        <w:rPr>
          <w:sz w:val="24"/>
          <w:szCs w:val="24"/>
        </w:rPr>
        <w:t xml:space="preserve">, with a launch and </w:t>
      </w:r>
      <w:r w:rsidR="00D8033E" w:rsidRPr="009C232F">
        <w:rPr>
          <w:sz w:val="24"/>
          <w:szCs w:val="24"/>
        </w:rPr>
        <w:t>plenty of visually arresting campaign materials</w:t>
      </w:r>
    </w:p>
    <w:p w14:paraId="3DEC05B2" w14:textId="49C6DE20" w:rsidR="00F56CF1" w:rsidRPr="009C232F" w:rsidRDefault="00F56CF1" w:rsidP="009C232F">
      <w:pPr>
        <w:pStyle w:val="JiscListBullets"/>
        <w:ind w:left="993" w:hanging="284"/>
        <w:rPr>
          <w:sz w:val="24"/>
          <w:szCs w:val="24"/>
        </w:rPr>
      </w:pPr>
      <w:r w:rsidRPr="009C232F">
        <w:rPr>
          <w:sz w:val="24"/>
          <w:szCs w:val="24"/>
        </w:rPr>
        <w:t>Digital communications</w:t>
      </w:r>
      <w:r w:rsidR="002A272E" w:rsidRPr="009C232F">
        <w:rPr>
          <w:sz w:val="24"/>
          <w:szCs w:val="24"/>
        </w:rPr>
        <w:t xml:space="preserve"> for students</w:t>
      </w:r>
      <w:r w:rsidRPr="009C232F">
        <w:rPr>
          <w:sz w:val="24"/>
          <w:szCs w:val="24"/>
        </w:rPr>
        <w:t xml:space="preserve">: use student-facing media </w:t>
      </w:r>
      <w:r w:rsidR="00AC097D" w:rsidRPr="009C232F">
        <w:rPr>
          <w:sz w:val="24"/>
          <w:szCs w:val="24"/>
        </w:rPr>
        <w:t>eg</w:t>
      </w:r>
      <w:r w:rsidRPr="009C232F">
        <w:rPr>
          <w:sz w:val="24"/>
          <w:szCs w:val="24"/>
        </w:rPr>
        <w:t xml:space="preserve"> social media, emails, VLE notifications, texts to mobile devices. </w:t>
      </w:r>
      <w:r w:rsidR="0014760D" w:rsidRPr="009C232F">
        <w:rPr>
          <w:sz w:val="24"/>
          <w:szCs w:val="24"/>
        </w:rPr>
        <w:t>Consider</w:t>
      </w:r>
      <w:r w:rsidRPr="009C232F">
        <w:rPr>
          <w:sz w:val="24"/>
          <w:szCs w:val="24"/>
        </w:rPr>
        <w:t xml:space="preserve"> visual </w:t>
      </w:r>
      <w:r w:rsidR="00CB3B39" w:rsidRPr="009C232F">
        <w:rPr>
          <w:sz w:val="24"/>
          <w:szCs w:val="24"/>
        </w:rPr>
        <w:t>elements</w:t>
      </w:r>
      <w:r w:rsidRPr="009C232F">
        <w:rPr>
          <w:sz w:val="24"/>
          <w:szCs w:val="24"/>
        </w:rPr>
        <w:t xml:space="preserve"> </w:t>
      </w:r>
      <w:r w:rsidR="00AC097D" w:rsidRPr="009C232F">
        <w:rPr>
          <w:sz w:val="24"/>
          <w:szCs w:val="24"/>
        </w:rPr>
        <w:t>eg</w:t>
      </w:r>
      <w:r w:rsidR="0014760D" w:rsidRPr="009C232F">
        <w:rPr>
          <w:sz w:val="24"/>
          <w:szCs w:val="24"/>
        </w:rPr>
        <w:t xml:space="preserve"> </w:t>
      </w:r>
      <w:r w:rsidR="00D8033E" w:rsidRPr="009C232F">
        <w:rPr>
          <w:sz w:val="24"/>
          <w:szCs w:val="24"/>
        </w:rPr>
        <w:t>a logo</w:t>
      </w:r>
      <w:r w:rsidR="0014760D" w:rsidRPr="009C232F">
        <w:rPr>
          <w:sz w:val="24"/>
          <w:szCs w:val="24"/>
        </w:rPr>
        <w:t>, a video clip</w:t>
      </w:r>
      <w:r w:rsidR="00CB3B39" w:rsidRPr="009C232F">
        <w:rPr>
          <w:sz w:val="24"/>
          <w:szCs w:val="24"/>
        </w:rPr>
        <w:t>. Use student designers where possible</w:t>
      </w:r>
    </w:p>
    <w:p w14:paraId="22A35FD2" w14:textId="0E5045AE" w:rsidR="00F56CF1" w:rsidRPr="009C232F" w:rsidRDefault="00F56CF1" w:rsidP="009C232F">
      <w:pPr>
        <w:pStyle w:val="JiscListBullets"/>
        <w:ind w:left="993" w:hanging="284"/>
        <w:rPr>
          <w:sz w:val="24"/>
          <w:szCs w:val="24"/>
        </w:rPr>
      </w:pPr>
      <w:r w:rsidRPr="009C232F">
        <w:rPr>
          <w:sz w:val="24"/>
          <w:szCs w:val="24"/>
        </w:rPr>
        <w:t xml:space="preserve">Print communications: poster campaigns, slogans, 'you said, we did', attractive </w:t>
      </w:r>
      <w:r w:rsidR="00CB3B39" w:rsidRPr="009C232F">
        <w:rPr>
          <w:sz w:val="24"/>
          <w:szCs w:val="24"/>
        </w:rPr>
        <w:t xml:space="preserve">logos and </w:t>
      </w:r>
      <w:r w:rsidRPr="009C232F">
        <w:rPr>
          <w:sz w:val="24"/>
          <w:szCs w:val="24"/>
        </w:rPr>
        <w:t>infographic</w:t>
      </w:r>
      <w:r w:rsidR="00CB3B39" w:rsidRPr="009C232F">
        <w:rPr>
          <w:sz w:val="24"/>
          <w:szCs w:val="24"/>
        </w:rPr>
        <w:t>s</w:t>
      </w:r>
      <w:r w:rsidRPr="009C232F">
        <w:rPr>
          <w:sz w:val="24"/>
          <w:szCs w:val="24"/>
        </w:rPr>
        <w:t xml:space="preserve"> </w:t>
      </w:r>
      <w:r w:rsidR="00CB3B39" w:rsidRPr="009C232F">
        <w:rPr>
          <w:sz w:val="24"/>
          <w:szCs w:val="24"/>
        </w:rPr>
        <w:t>– again consider student</w:t>
      </w:r>
      <w:r w:rsidR="002A272E" w:rsidRPr="009C232F">
        <w:rPr>
          <w:sz w:val="24"/>
          <w:szCs w:val="24"/>
        </w:rPr>
        <w:t xml:space="preserve"> and</w:t>
      </w:r>
      <w:r w:rsidR="00CB3B39" w:rsidRPr="009C232F">
        <w:rPr>
          <w:sz w:val="24"/>
          <w:szCs w:val="24"/>
        </w:rPr>
        <w:t>-led design</w:t>
      </w:r>
      <w:r w:rsidR="00D8033E" w:rsidRPr="009C232F">
        <w:rPr>
          <w:sz w:val="24"/>
          <w:szCs w:val="24"/>
        </w:rPr>
        <w:t>. Repurpose any print resources for social media</w:t>
      </w:r>
    </w:p>
    <w:p w14:paraId="709FD32D" w14:textId="72FD4408" w:rsidR="00F56CF1" w:rsidRPr="009C232F" w:rsidRDefault="00F56CF1" w:rsidP="009C232F">
      <w:pPr>
        <w:pStyle w:val="JiscListBullets"/>
        <w:ind w:left="993" w:hanging="284"/>
        <w:rPr>
          <w:sz w:val="24"/>
          <w:szCs w:val="24"/>
        </w:rPr>
      </w:pPr>
      <w:r w:rsidRPr="009C232F">
        <w:rPr>
          <w:sz w:val="24"/>
          <w:szCs w:val="24"/>
        </w:rPr>
        <w:t>Live or t</w:t>
      </w:r>
      <w:r w:rsidR="00CB3B39" w:rsidRPr="009C232F">
        <w:rPr>
          <w:sz w:val="24"/>
          <w:szCs w:val="24"/>
        </w:rPr>
        <w:t xml:space="preserve">imetabled completion: use drop-in sites </w:t>
      </w:r>
      <w:r w:rsidRPr="009C232F">
        <w:rPr>
          <w:sz w:val="24"/>
          <w:szCs w:val="24"/>
        </w:rPr>
        <w:t xml:space="preserve">where students can complete the survey </w:t>
      </w:r>
      <w:r w:rsidR="00AC097D" w:rsidRPr="009C232F">
        <w:rPr>
          <w:sz w:val="24"/>
          <w:szCs w:val="24"/>
        </w:rPr>
        <w:t>eg</w:t>
      </w:r>
      <w:r w:rsidR="00CB3B39" w:rsidRPr="009C232F">
        <w:rPr>
          <w:sz w:val="24"/>
          <w:szCs w:val="24"/>
        </w:rPr>
        <w:t xml:space="preserve"> </w:t>
      </w:r>
      <w:r w:rsidRPr="009C232F">
        <w:rPr>
          <w:sz w:val="24"/>
          <w:szCs w:val="24"/>
        </w:rPr>
        <w:t xml:space="preserve">in the library, at </w:t>
      </w:r>
      <w:r w:rsidR="00CB3B39" w:rsidRPr="009C232F">
        <w:rPr>
          <w:sz w:val="24"/>
          <w:szCs w:val="24"/>
        </w:rPr>
        <w:t>help</w:t>
      </w:r>
      <w:r w:rsidRPr="009C232F">
        <w:rPr>
          <w:sz w:val="24"/>
          <w:szCs w:val="24"/>
        </w:rPr>
        <w:t xml:space="preserve"> desks, </w:t>
      </w:r>
      <w:r w:rsidR="00CB3B39" w:rsidRPr="009C232F">
        <w:rPr>
          <w:sz w:val="24"/>
          <w:szCs w:val="24"/>
        </w:rPr>
        <w:t>at a student hub, in course session</w:t>
      </w:r>
      <w:r w:rsidRPr="009C232F">
        <w:rPr>
          <w:sz w:val="24"/>
          <w:szCs w:val="24"/>
        </w:rPr>
        <w:t>s; pre-load the survey onto tablets and have student</w:t>
      </w:r>
      <w:r w:rsidR="00242A5E" w:rsidRPr="009C232F">
        <w:rPr>
          <w:sz w:val="24"/>
          <w:szCs w:val="24"/>
        </w:rPr>
        <w:t xml:space="preserve"> or </w:t>
      </w:r>
      <w:r w:rsidRPr="009C232F">
        <w:rPr>
          <w:sz w:val="24"/>
          <w:szCs w:val="24"/>
        </w:rPr>
        <w:t>peer guides out and about, helping and encouraging completion</w:t>
      </w:r>
    </w:p>
    <w:p w14:paraId="3E756806" w14:textId="6B3C599E" w:rsidR="00F56CF1" w:rsidRPr="009C232F" w:rsidRDefault="00F56CF1" w:rsidP="009C232F">
      <w:pPr>
        <w:pStyle w:val="JiscListBullets"/>
        <w:ind w:left="993" w:hanging="284"/>
        <w:rPr>
          <w:sz w:val="24"/>
          <w:szCs w:val="24"/>
        </w:rPr>
      </w:pPr>
      <w:r w:rsidRPr="009C232F">
        <w:rPr>
          <w:sz w:val="24"/>
          <w:szCs w:val="24"/>
        </w:rPr>
        <w:t xml:space="preserve">Work with student representatives </w:t>
      </w:r>
      <w:r w:rsidR="00AC097D" w:rsidRPr="009C232F">
        <w:rPr>
          <w:sz w:val="24"/>
          <w:szCs w:val="24"/>
        </w:rPr>
        <w:t>eg</w:t>
      </w:r>
      <w:r w:rsidRPr="009C232F">
        <w:rPr>
          <w:sz w:val="24"/>
          <w:szCs w:val="24"/>
        </w:rPr>
        <w:t xml:space="preserve"> student union, course reps, digital champions, existing change agent programmes; students trust these routes and </w:t>
      </w:r>
      <w:r w:rsidR="00CB3B39" w:rsidRPr="009C232F">
        <w:rPr>
          <w:sz w:val="24"/>
          <w:szCs w:val="24"/>
        </w:rPr>
        <w:t>expect</w:t>
      </w:r>
      <w:r w:rsidRPr="009C232F">
        <w:rPr>
          <w:sz w:val="24"/>
          <w:szCs w:val="24"/>
        </w:rPr>
        <w:t xml:space="preserve"> their feedback </w:t>
      </w:r>
      <w:r w:rsidR="00CB3B39" w:rsidRPr="009C232F">
        <w:rPr>
          <w:sz w:val="24"/>
          <w:szCs w:val="24"/>
        </w:rPr>
        <w:t>to</w:t>
      </w:r>
      <w:r w:rsidRPr="009C232F">
        <w:rPr>
          <w:sz w:val="24"/>
          <w:szCs w:val="24"/>
        </w:rPr>
        <w:t xml:space="preserve"> count</w:t>
      </w:r>
    </w:p>
    <w:p w14:paraId="39247FA1" w14:textId="7FD90F76" w:rsidR="00F56CF1" w:rsidRPr="009C232F" w:rsidRDefault="00CB3B39" w:rsidP="009C232F">
      <w:pPr>
        <w:pStyle w:val="JiscListBullets"/>
        <w:ind w:left="993" w:hanging="284"/>
        <w:rPr>
          <w:sz w:val="24"/>
          <w:szCs w:val="24"/>
        </w:rPr>
      </w:pPr>
      <w:r w:rsidRPr="009C232F">
        <w:rPr>
          <w:sz w:val="24"/>
          <w:szCs w:val="24"/>
        </w:rPr>
        <w:lastRenderedPageBreak/>
        <w:t xml:space="preserve">Ensure staff </w:t>
      </w:r>
      <w:r w:rsidR="00F56CF1" w:rsidRPr="009C232F">
        <w:rPr>
          <w:sz w:val="24"/>
          <w:szCs w:val="24"/>
        </w:rPr>
        <w:t>responsible for the overall student experience are fully involved and can see the links b</w:t>
      </w:r>
      <w:r w:rsidR="0014760D" w:rsidRPr="009C232F">
        <w:rPr>
          <w:sz w:val="24"/>
          <w:szCs w:val="24"/>
        </w:rPr>
        <w:t xml:space="preserve">etween digital and other issues. </w:t>
      </w:r>
      <w:r w:rsidR="00F56CF1" w:rsidRPr="009C232F">
        <w:rPr>
          <w:sz w:val="24"/>
          <w:szCs w:val="24"/>
        </w:rPr>
        <w:t>Persuade</w:t>
      </w:r>
      <w:r w:rsidR="0014760D" w:rsidRPr="009C232F">
        <w:rPr>
          <w:sz w:val="24"/>
          <w:szCs w:val="24"/>
        </w:rPr>
        <w:t xml:space="preserve"> teaching</w:t>
      </w:r>
      <w:r w:rsidR="00E31B0C" w:rsidRPr="009C232F">
        <w:rPr>
          <w:sz w:val="24"/>
          <w:szCs w:val="24"/>
        </w:rPr>
        <w:t xml:space="preserve"> staff of the value so they</w:t>
      </w:r>
      <w:r w:rsidR="00F56CF1" w:rsidRPr="009C232F">
        <w:rPr>
          <w:sz w:val="24"/>
          <w:szCs w:val="24"/>
        </w:rPr>
        <w:t xml:space="preserve"> </w:t>
      </w:r>
      <w:r w:rsidRPr="009C232F">
        <w:rPr>
          <w:sz w:val="24"/>
          <w:szCs w:val="24"/>
        </w:rPr>
        <w:t>encourage completion</w:t>
      </w:r>
    </w:p>
    <w:p w14:paraId="6F25168C" w14:textId="5A2F49BD" w:rsidR="00602CB9" w:rsidRPr="009C232F" w:rsidRDefault="00F56CF1" w:rsidP="009C232F">
      <w:pPr>
        <w:pStyle w:val="JiscListBullets"/>
        <w:ind w:left="993" w:hanging="284"/>
        <w:rPr>
          <w:sz w:val="24"/>
          <w:szCs w:val="24"/>
        </w:rPr>
      </w:pPr>
      <w:r w:rsidRPr="009C232F">
        <w:rPr>
          <w:sz w:val="24"/>
          <w:szCs w:val="24"/>
        </w:rPr>
        <w:t xml:space="preserve">Offer incentives: free food, </w:t>
      </w:r>
      <w:r w:rsidR="00613525" w:rsidRPr="009C232F">
        <w:rPr>
          <w:sz w:val="24"/>
          <w:szCs w:val="24"/>
        </w:rPr>
        <w:t xml:space="preserve">vouchers, institutional merchandise, </w:t>
      </w:r>
      <w:r w:rsidRPr="009C232F">
        <w:rPr>
          <w:sz w:val="24"/>
          <w:szCs w:val="24"/>
        </w:rPr>
        <w:t xml:space="preserve">prize draw for </w:t>
      </w:r>
      <w:r w:rsidR="00613525" w:rsidRPr="009C232F">
        <w:rPr>
          <w:sz w:val="24"/>
          <w:szCs w:val="24"/>
        </w:rPr>
        <w:t xml:space="preserve">tablet or other </w:t>
      </w:r>
      <w:r w:rsidR="009D288D" w:rsidRPr="009C232F">
        <w:rPr>
          <w:sz w:val="24"/>
          <w:szCs w:val="24"/>
        </w:rPr>
        <w:t>digital devices</w:t>
      </w:r>
      <w:r w:rsidR="00602CB9" w:rsidRPr="009C232F">
        <w:rPr>
          <w:sz w:val="24"/>
          <w:szCs w:val="24"/>
        </w:rPr>
        <w:t xml:space="preserve"> </w:t>
      </w:r>
    </w:p>
    <w:p w14:paraId="64E3B4FC" w14:textId="75171674" w:rsidR="00F56CF1" w:rsidRPr="00B842A8" w:rsidRDefault="008F1FE0" w:rsidP="009C232F">
      <w:pPr>
        <w:pStyle w:val="Heading4"/>
        <w:ind w:left="709"/>
      </w:pPr>
      <w:r w:rsidRPr="00B842A8">
        <w:t>Engagement tips</w:t>
      </w:r>
      <w:r w:rsidR="00217C38" w:rsidRPr="00B842A8">
        <w:t xml:space="preserve"> from FE c</w:t>
      </w:r>
      <w:r w:rsidR="00F56CF1" w:rsidRPr="00B842A8">
        <w:t>olleges</w:t>
      </w:r>
    </w:p>
    <w:p w14:paraId="0EA32475" w14:textId="0072AB19" w:rsidR="00F56CF1" w:rsidRPr="009C232F" w:rsidRDefault="00F56CF1" w:rsidP="009C232F">
      <w:pPr>
        <w:pStyle w:val="JiscListBullets"/>
        <w:ind w:left="993" w:hanging="284"/>
        <w:rPr>
          <w:sz w:val="24"/>
          <w:szCs w:val="24"/>
        </w:rPr>
      </w:pPr>
      <w:r w:rsidRPr="009C232F">
        <w:rPr>
          <w:sz w:val="24"/>
          <w:szCs w:val="24"/>
        </w:rPr>
        <w:t xml:space="preserve">Emphasise </w:t>
      </w:r>
      <w:r w:rsidR="00242A5E" w:rsidRPr="009C232F">
        <w:rPr>
          <w:sz w:val="24"/>
          <w:szCs w:val="24"/>
        </w:rPr>
        <w:t xml:space="preserve">that this is an </w:t>
      </w:r>
      <w:r w:rsidRPr="009C232F">
        <w:rPr>
          <w:sz w:val="24"/>
          <w:szCs w:val="24"/>
        </w:rPr>
        <w:t xml:space="preserve">opportunity to improve specific features of their experience </w:t>
      </w:r>
      <w:r w:rsidR="00AC097D" w:rsidRPr="009C232F">
        <w:rPr>
          <w:sz w:val="24"/>
          <w:szCs w:val="24"/>
        </w:rPr>
        <w:t>eg</w:t>
      </w:r>
      <w:r w:rsidRPr="009C232F">
        <w:rPr>
          <w:sz w:val="24"/>
          <w:szCs w:val="24"/>
        </w:rPr>
        <w:t xml:space="preserve"> the VLE, communications with college, access to support, delivery of course content</w:t>
      </w:r>
    </w:p>
    <w:p w14:paraId="23BA5F1E" w14:textId="5AE1779F" w:rsidR="00F56CF1" w:rsidRPr="009C232F" w:rsidRDefault="00F56CF1" w:rsidP="009C232F">
      <w:pPr>
        <w:pStyle w:val="JiscListBullets"/>
        <w:ind w:left="993" w:hanging="284"/>
        <w:rPr>
          <w:sz w:val="24"/>
          <w:szCs w:val="24"/>
        </w:rPr>
      </w:pPr>
      <w:r w:rsidRPr="009C232F">
        <w:rPr>
          <w:sz w:val="24"/>
          <w:szCs w:val="24"/>
        </w:rPr>
        <w:t>Emphasi</w:t>
      </w:r>
      <w:r w:rsidR="00217C38" w:rsidRPr="009C232F">
        <w:rPr>
          <w:sz w:val="24"/>
          <w:szCs w:val="24"/>
        </w:rPr>
        <w:t>se ease of use: link to I</w:t>
      </w:r>
      <w:r w:rsidR="00E33FDC" w:rsidRPr="009C232F">
        <w:rPr>
          <w:sz w:val="24"/>
          <w:szCs w:val="24"/>
        </w:rPr>
        <w:t xml:space="preserve">nsight surveys </w:t>
      </w:r>
      <w:r w:rsidRPr="009C232F">
        <w:rPr>
          <w:sz w:val="24"/>
          <w:szCs w:val="24"/>
        </w:rPr>
        <w:t>within college app; make available on campus pre-loaded onto mobile devices</w:t>
      </w:r>
    </w:p>
    <w:p w14:paraId="3FDFC7BB" w14:textId="01D5F955" w:rsidR="00F56CF1" w:rsidRPr="009C232F" w:rsidRDefault="00F56CF1" w:rsidP="009C232F">
      <w:pPr>
        <w:pStyle w:val="JiscListBullets"/>
        <w:ind w:left="993" w:hanging="284"/>
        <w:rPr>
          <w:sz w:val="24"/>
          <w:szCs w:val="24"/>
        </w:rPr>
      </w:pPr>
      <w:r w:rsidRPr="009C232F">
        <w:rPr>
          <w:sz w:val="24"/>
          <w:szCs w:val="24"/>
        </w:rPr>
        <w:t xml:space="preserve">Offer opportunities to complete </w:t>
      </w:r>
      <w:r w:rsidR="00217C38" w:rsidRPr="009C232F">
        <w:rPr>
          <w:sz w:val="24"/>
          <w:szCs w:val="24"/>
        </w:rPr>
        <w:t>the Insight</w:t>
      </w:r>
      <w:r w:rsidR="00E33FDC" w:rsidRPr="009C232F">
        <w:rPr>
          <w:sz w:val="24"/>
          <w:szCs w:val="24"/>
        </w:rPr>
        <w:t xml:space="preserve"> </w:t>
      </w:r>
      <w:r w:rsidRPr="009C232F">
        <w:rPr>
          <w:sz w:val="24"/>
          <w:szCs w:val="24"/>
        </w:rPr>
        <w:t xml:space="preserve">survey in drop-in sessions and open access areas </w:t>
      </w:r>
      <w:r w:rsidR="00AC097D" w:rsidRPr="009C232F">
        <w:rPr>
          <w:sz w:val="24"/>
          <w:szCs w:val="24"/>
        </w:rPr>
        <w:t>eg</w:t>
      </w:r>
      <w:r w:rsidRPr="009C232F">
        <w:rPr>
          <w:sz w:val="24"/>
          <w:szCs w:val="24"/>
        </w:rPr>
        <w:t xml:space="preserve"> library, refectory, learning centre</w:t>
      </w:r>
    </w:p>
    <w:p w14:paraId="06FE35DE" w14:textId="5F3E3F4D" w:rsidR="00F56CF1" w:rsidRPr="009C232F" w:rsidRDefault="00F56CF1" w:rsidP="009C232F">
      <w:pPr>
        <w:pStyle w:val="JiscListBullets"/>
        <w:ind w:left="993" w:hanging="284"/>
        <w:rPr>
          <w:sz w:val="24"/>
          <w:szCs w:val="24"/>
        </w:rPr>
      </w:pPr>
      <w:r w:rsidRPr="009C232F">
        <w:rPr>
          <w:sz w:val="24"/>
          <w:szCs w:val="24"/>
        </w:rPr>
        <w:t>Communication: keep this snappy and positive; consider st</w:t>
      </w:r>
      <w:r w:rsidR="00CB3B39" w:rsidRPr="009C232F">
        <w:rPr>
          <w:sz w:val="24"/>
          <w:szCs w:val="24"/>
        </w:rPr>
        <w:t>udent-generated communications</w:t>
      </w:r>
    </w:p>
    <w:p w14:paraId="61652C76" w14:textId="0C1A305E" w:rsidR="00F56CF1" w:rsidRPr="009C232F" w:rsidRDefault="00F56CF1" w:rsidP="009C232F">
      <w:pPr>
        <w:pStyle w:val="JiscListBullets"/>
        <w:ind w:left="993" w:hanging="284"/>
        <w:rPr>
          <w:sz w:val="24"/>
          <w:szCs w:val="24"/>
        </w:rPr>
      </w:pPr>
      <w:r w:rsidRPr="009C232F">
        <w:rPr>
          <w:sz w:val="24"/>
          <w:szCs w:val="24"/>
        </w:rPr>
        <w:t>Embed into on</w:t>
      </w:r>
      <w:r w:rsidR="0093385A" w:rsidRPr="009C232F">
        <w:rPr>
          <w:sz w:val="24"/>
          <w:szCs w:val="24"/>
        </w:rPr>
        <w:t>-</w:t>
      </w:r>
      <w:r w:rsidRPr="009C232F">
        <w:rPr>
          <w:sz w:val="24"/>
          <w:szCs w:val="24"/>
        </w:rPr>
        <w:t xml:space="preserve">going processes </w:t>
      </w:r>
      <w:r w:rsidR="00AC097D" w:rsidRPr="009C232F">
        <w:rPr>
          <w:sz w:val="24"/>
          <w:szCs w:val="24"/>
        </w:rPr>
        <w:t>eg</w:t>
      </w:r>
      <w:r w:rsidRPr="009C232F">
        <w:rPr>
          <w:sz w:val="24"/>
          <w:szCs w:val="24"/>
        </w:rPr>
        <w:t xml:space="preserve"> learner voice, induction, course feedback</w:t>
      </w:r>
    </w:p>
    <w:p w14:paraId="01678828" w14:textId="6DB70CAA" w:rsidR="00F56CF1" w:rsidRPr="009C232F" w:rsidRDefault="00F56CF1" w:rsidP="009C232F">
      <w:pPr>
        <w:pStyle w:val="JiscListBullets"/>
        <w:ind w:left="993" w:hanging="284"/>
        <w:rPr>
          <w:sz w:val="24"/>
          <w:szCs w:val="24"/>
        </w:rPr>
      </w:pPr>
      <w:r w:rsidRPr="009C232F">
        <w:rPr>
          <w:sz w:val="24"/>
          <w:szCs w:val="24"/>
        </w:rPr>
        <w:t xml:space="preserve">Emphasise benefit to students of enhanced digital skills </w:t>
      </w:r>
      <w:r w:rsidR="00AC097D" w:rsidRPr="009C232F">
        <w:rPr>
          <w:sz w:val="24"/>
          <w:szCs w:val="24"/>
        </w:rPr>
        <w:t>eg</w:t>
      </w:r>
      <w:r w:rsidRPr="009C232F">
        <w:rPr>
          <w:sz w:val="24"/>
          <w:szCs w:val="24"/>
        </w:rPr>
        <w:t xml:space="preserve"> employability, lifelong learning</w:t>
      </w:r>
    </w:p>
    <w:p w14:paraId="7BDF1F79" w14:textId="0440A4D9" w:rsidR="00F56CF1" w:rsidRPr="009C232F" w:rsidRDefault="00F56CF1" w:rsidP="009C232F">
      <w:pPr>
        <w:pStyle w:val="JiscListBullets"/>
        <w:ind w:left="993" w:hanging="284"/>
        <w:rPr>
          <w:sz w:val="24"/>
          <w:szCs w:val="24"/>
        </w:rPr>
      </w:pPr>
      <w:r w:rsidRPr="009C232F">
        <w:rPr>
          <w:sz w:val="24"/>
          <w:szCs w:val="24"/>
        </w:rPr>
        <w:t>Encourage tutors</w:t>
      </w:r>
      <w:r w:rsidR="00242A5E" w:rsidRPr="009C232F">
        <w:rPr>
          <w:sz w:val="24"/>
          <w:szCs w:val="24"/>
        </w:rPr>
        <w:t xml:space="preserve"> and tutorial teams</w:t>
      </w:r>
      <w:r w:rsidRPr="009C232F">
        <w:rPr>
          <w:sz w:val="24"/>
          <w:szCs w:val="24"/>
        </w:rPr>
        <w:t xml:space="preserve"> to make time for completion during classes or tutorials</w:t>
      </w:r>
    </w:p>
    <w:p w14:paraId="37507887" w14:textId="62FFED5B" w:rsidR="00613525" w:rsidRPr="009C232F" w:rsidRDefault="00F56CF1" w:rsidP="009C232F">
      <w:pPr>
        <w:pStyle w:val="JiscListBullets"/>
        <w:ind w:left="993" w:hanging="284"/>
        <w:rPr>
          <w:sz w:val="24"/>
          <w:szCs w:val="24"/>
        </w:rPr>
      </w:pPr>
      <w:r w:rsidRPr="009C232F">
        <w:rPr>
          <w:sz w:val="24"/>
          <w:szCs w:val="24"/>
        </w:rPr>
        <w:t xml:space="preserve">Incentives: </w:t>
      </w:r>
      <w:r w:rsidR="00242A5E" w:rsidRPr="009C232F">
        <w:rPr>
          <w:sz w:val="24"/>
          <w:szCs w:val="24"/>
        </w:rPr>
        <w:t xml:space="preserve">offer </w:t>
      </w:r>
      <w:r w:rsidRPr="009C232F">
        <w:rPr>
          <w:sz w:val="24"/>
          <w:szCs w:val="24"/>
        </w:rPr>
        <w:t xml:space="preserve">vouchers, prize draws, free </w:t>
      </w:r>
      <w:r w:rsidR="00242A5E" w:rsidRPr="009C232F">
        <w:rPr>
          <w:sz w:val="24"/>
          <w:szCs w:val="24"/>
        </w:rPr>
        <w:t>refreshments</w:t>
      </w:r>
    </w:p>
    <w:p w14:paraId="0800B866" w14:textId="06998A8D" w:rsidR="0014760D" w:rsidRPr="00B842A8" w:rsidRDefault="008F1FE0" w:rsidP="009C232F">
      <w:pPr>
        <w:pStyle w:val="Heading4"/>
        <w:ind w:left="709"/>
      </w:pPr>
      <w:r w:rsidRPr="00B842A8">
        <w:t>Engagement tips for</w:t>
      </w:r>
      <w:r w:rsidR="0014760D" w:rsidRPr="00B842A8">
        <w:t xml:space="preserve"> online </w:t>
      </w:r>
      <w:r w:rsidR="000C7001">
        <w:t>students</w:t>
      </w:r>
      <w:r w:rsidR="00E33FDC" w:rsidRPr="00B842A8">
        <w:t xml:space="preserve"> </w:t>
      </w:r>
    </w:p>
    <w:p w14:paraId="1EAEDF53" w14:textId="02E97B89" w:rsidR="0014760D" w:rsidRPr="009C232F" w:rsidRDefault="0014760D" w:rsidP="009C232F">
      <w:pPr>
        <w:pStyle w:val="JiscListBullets"/>
        <w:ind w:left="993" w:hanging="284"/>
        <w:rPr>
          <w:sz w:val="24"/>
          <w:szCs w:val="24"/>
        </w:rPr>
      </w:pPr>
      <w:r w:rsidRPr="009C232F">
        <w:rPr>
          <w:sz w:val="24"/>
          <w:szCs w:val="24"/>
        </w:rPr>
        <w:t xml:space="preserve">Emphasise the benefits to other online </w:t>
      </w:r>
      <w:r w:rsidR="000C7001" w:rsidRPr="009C232F">
        <w:rPr>
          <w:sz w:val="24"/>
          <w:szCs w:val="24"/>
        </w:rPr>
        <w:t>students</w:t>
      </w:r>
      <w:r w:rsidRPr="009C232F">
        <w:rPr>
          <w:sz w:val="24"/>
          <w:szCs w:val="24"/>
        </w:rPr>
        <w:t xml:space="preserve"> and the chance to enhance the online experience</w:t>
      </w:r>
    </w:p>
    <w:p w14:paraId="35BA2475" w14:textId="53D0F4E7" w:rsidR="0014760D" w:rsidRPr="009C232F" w:rsidRDefault="0014760D" w:rsidP="009C232F">
      <w:pPr>
        <w:pStyle w:val="JiscListBullets"/>
        <w:ind w:left="993" w:hanging="284"/>
        <w:rPr>
          <w:sz w:val="24"/>
          <w:szCs w:val="24"/>
        </w:rPr>
      </w:pPr>
      <w:r w:rsidRPr="009C232F">
        <w:rPr>
          <w:sz w:val="24"/>
          <w:szCs w:val="24"/>
        </w:rPr>
        <w:t xml:space="preserve">Link to the </w:t>
      </w:r>
      <w:r w:rsidR="00217C38" w:rsidRPr="009C232F">
        <w:rPr>
          <w:sz w:val="24"/>
          <w:szCs w:val="24"/>
        </w:rPr>
        <w:t>Insight</w:t>
      </w:r>
      <w:r w:rsidR="00E33FDC" w:rsidRPr="009C232F">
        <w:rPr>
          <w:sz w:val="24"/>
          <w:szCs w:val="24"/>
        </w:rPr>
        <w:t xml:space="preserve"> </w:t>
      </w:r>
      <w:r w:rsidRPr="009C232F">
        <w:rPr>
          <w:sz w:val="24"/>
          <w:szCs w:val="24"/>
        </w:rPr>
        <w:t>survey within the learning environment</w:t>
      </w:r>
    </w:p>
    <w:p w14:paraId="411563E9" w14:textId="6DDAF1DA" w:rsidR="0014760D" w:rsidRPr="009C232F" w:rsidRDefault="0014760D" w:rsidP="009C232F">
      <w:pPr>
        <w:pStyle w:val="JiscListBullets"/>
        <w:ind w:left="993" w:hanging="284"/>
        <w:rPr>
          <w:sz w:val="24"/>
          <w:szCs w:val="24"/>
        </w:rPr>
      </w:pPr>
      <w:r w:rsidRPr="009C232F">
        <w:rPr>
          <w:sz w:val="24"/>
          <w:szCs w:val="24"/>
        </w:rPr>
        <w:t xml:space="preserve">Encourage participation via social media; use emerging findings to </w:t>
      </w:r>
      <w:r w:rsidR="00422283" w:rsidRPr="009C232F">
        <w:rPr>
          <w:sz w:val="24"/>
          <w:szCs w:val="24"/>
        </w:rPr>
        <w:t>engage</w:t>
      </w:r>
      <w:r w:rsidRPr="009C232F">
        <w:rPr>
          <w:sz w:val="24"/>
          <w:szCs w:val="24"/>
        </w:rPr>
        <w:t xml:space="preserve"> </w:t>
      </w:r>
      <w:r w:rsidR="00CB3B39" w:rsidRPr="009C232F">
        <w:rPr>
          <w:sz w:val="24"/>
          <w:szCs w:val="24"/>
        </w:rPr>
        <w:t>commitment</w:t>
      </w:r>
      <w:r w:rsidRPr="009C232F">
        <w:rPr>
          <w:sz w:val="24"/>
          <w:szCs w:val="24"/>
        </w:rPr>
        <w:t xml:space="preserve">. Online </w:t>
      </w:r>
      <w:r w:rsidR="00E33FDC" w:rsidRPr="009C232F">
        <w:rPr>
          <w:sz w:val="24"/>
          <w:szCs w:val="24"/>
        </w:rPr>
        <w:t>students</w:t>
      </w:r>
      <w:r w:rsidRPr="009C232F">
        <w:rPr>
          <w:sz w:val="24"/>
          <w:szCs w:val="24"/>
        </w:rPr>
        <w:t xml:space="preserve"> are often interested in the process of online learning so emphasise the opportunity to reflect on </w:t>
      </w:r>
      <w:r w:rsidR="00422283" w:rsidRPr="009C232F">
        <w:rPr>
          <w:sz w:val="24"/>
          <w:szCs w:val="24"/>
        </w:rPr>
        <w:t>it</w:t>
      </w:r>
    </w:p>
    <w:p w14:paraId="6CA6BF74" w14:textId="1CB99368" w:rsidR="0014760D" w:rsidRPr="009C232F" w:rsidRDefault="0014760D" w:rsidP="009C232F">
      <w:pPr>
        <w:pStyle w:val="JiscListBullets"/>
        <w:ind w:left="993" w:hanging="284"/>
        <w:rPr>
          <w:sz w:val="24"/>
          <w:szCs w:val="24"/>
        </w:rPr>
      </w:pPr>
      <w:r w:rsidRPr="009C232F">
        <w:rPr>
          <w:sz w:val="24"/>
          <w:szCs w:val="24"/>
        </w:rPr>
        <w:t>Persuade teaching and supp</w:t>
      </w:r>
      <w:r w:rsidR="000247D8" w:rsidRPr="009C232F">
        <w:rPr>
          <w:sz w:val="24"/>
          <w:szCs w:val="24"/>
        </w:rPr>
        <w:t xml:space="preserve">ort staff of the value of the </w:t>
      </w:r>
      <w:r w:rsidR="003825C7" w:rsidRPr="009C232F">
        <w:rPr>
          <w:sz w:val="24"/>
          <w:szCs w:val="24"/>
        </w:rPr>
        <w:t>I</w:t>
      </w:r>
      <w:r w:rsidR="00E33FDC" w:rsidRPr="009C232F">
        <w:rPr>
          <w:sz w:val="24"/>
          <w:szCs w:val="24"/>
        </w:rPr>
        <w:t>nsights survey</w:t>
      </w:r>
      <w:r w:rsidRPr="009C232F">
        <w:rPr>
          <w:sz w:val="24"/>
          <w:szCs w:val="24"/>
        </w:rPr>
        <w:t xml:space="preserve"> and encourage them to refer students</w:t>
      </w:r>
    </w:p>
    <w:p w14:paraId="45230BA5" w14:textId="4897EBF4" w:rsidR="00217C38" w:rsidRDefault="0014760D" w:rsidP="009C232F">
      <w:pPr>
        <w:pStyle w:val="JiscListBullets"/>
        <w:ind w:left="993" w:hanging="284"/>
        <w:rPr>
          <w:sz w:val="24"/>
          <w:szCs w:val="24"/>
        </w:rPr>
      </w:pPr>
      <w:r w:rsidRPr="009C232F">
        <w:rPr>
          <w:sz w:val="24"/>
          <w:szCs w:val="24"/>
        </w:rPr>
        <w:t>Offer incentives such as institutional merchandise</w:t>
      </w:r>
      <w:r w:rsidR="00422283" w:rsidRPr="009C232F">
        <w:rPr>
          <w:sz w:val="24"/>
          <w:szCs w:val="24"/>
        </w:rPr>
        <w:t>, a digital accolade or badge</w:t>
      </w:r>
    </w:p>
    <w:p w14:paraId="5F403983" w14:textId="661E8D74" w:rsidR="00F56CF1" w:rsidRPr="00B842A8" w:rsidRDefault="00F56CF1" w:rsidP="0041674F">
      <w:pPr>
        <w:pStyle w:val="BodyText"/>
        <w:ind w:left="709"/>
        <w:rPr>
          <w:rFonts w:asciiTheme="minorHAnsi" w:hAnsiTheme="minorHAnsi"/>
        </w:rPr>
      </w:pPr>
      <w:r w:rsidRPr="00B842A8">
        <w:rPr>
          <w:rFonts w:asciiTheme="minorHAnsi" w:hAnsiTheme="minorHAnsi"/>
        </w:rPr>
        <w:lastRenderedPageBreak/>
        <w:t>Some</w:t>
      </w:r>
      <w:r w:rsidRPr="00B842A8">
        <w:rPr>
          <w:rFonts w:asciiTheme="minorHAnsi" w:hAnsiTheme="minorHAnsi"/>
          <w:b/>
          <w:bCs/>
        </w:rPr>
        <w:t xml:space="preserve"> suggested text</w:t>
      </w:r>
      <w:r w:rsidRPr="00B842A8">
        <w:rPr>
          <w:rFonts w:asciiTheme="minorHAnsi" w:hAnsiTheme="minorHAnsi"/>
        </w:rPr>
        <w:t xml:space="preserve"> for communi</w:t>
      </w:r>
      <w:r w:rsidR="00D967A5" w:rsidRPr="00B842A8">
        <w:rPr>
          <w:rFonts w:asciiTheme="minorHAnsi" w:hAnsiTheme="minorHAnsi"/>
        </w:rPr>
        <w:t xml:space="preserve">cating with </w:t>
      </w:r>
      <w:r w:rsidR="003825C7">
        <w:rPr>
          <w:rFonts w:asciiTheme="minorHAnsi" w:hAnsiTheme="minorHAnsi"/>
        </w:rPr>
        <w:t>student about the I</w:t>
      </w:r>
      <w:r w:rsidR="00E33FDC" w:rsidRPr="00B842A8">
        <w:rPr>
          <w:rFonts w:asciiTheme="minorHAnsi" w:hAnsiTheme="minorHAnsi"/>
        </w:rPr>
        <w:t>nsights surveys</w:t>
      </w:r>
      <w:r w:rsidRPr="00B842A8">
        <w:rPr>
          <w:rFonts w:asciiTheme="minorHAnsi" w:hAnsiTheme="minorHAnsi"/>
        </w:rPr>
        <w:t>:</w:t>
      </w:r>
    </w:p>
    <w:p w14:paraId="2BE030C4" w14:textId="77777777" w:rsidR="00101BA6" w:rsidRDefault="00101BA6" w:rsidP="0041674F">
      <w:pPr>
        <w:spacing w:before="0" w:after="0" w:line="240" w:lineRule="auto"/>
        <w:ind w:left="709"/>
        <w:rPr>
          <w:rFonts w:asciiTheme="majorHAnsi" w:hAnsiTheme="majorHAnsi" w:cs="Segoe UI"/>
          <w:i/>
          <w:sz w:val="24"/>
          <w:szCs w:val="24"/>
          <w:lang w:val="en-US"/>
        </w:rPr>
      </w:pPr>
      <w:r w:rsidRPr="003B2CBE">
        <w:rPr>
          <w:rFonts w:asciiTheme="majorHAnsi" w:hAnsiTheme="majorHAnsi" w:cs="Segoe UI"/>
          <w:i/>
          <w:sz w:val="24"/>
          <w:szCs w:val="24"/>
          <w:lang w:val="en-US"/>
        </w:rPr>
        <w:t xml:space="preserve">The student </w:t>
      </w:r>
      <w:r>
        <w:rPr>
          <w:rFonts w:asciiTheme="majorHAnsi" w:hAnsiTheme="majorHAnsi" w:cs="Segoe UI"/>
          <w:sz w:val="24"/>
          <w:szCs w:val="24"/>
          <w:lang w:val="en-US"/>
        </w:rPr>
        <w:t>Insight survey</w:t>
      </w:r>
      <w:r w:rsidRPr="003B2CBE">
        <w:rPr>
          <w:rFonts w:asciiTheme="majorHAnsi" w:hAnsiTheme="majorHAnsi" w:cs="Segoe UI"/>
          <w:i/>
          <w:sz w:val="24"/>
          <w:szCs w:val="24"/>
          <w:lang w:val="en-US"/>
        </w:rPr>
        <w:t xml:space="preserve"> is a national survey to find out more about how you use digital technologies and how this affects your experience of learning. We [or institution name] have chosen to use the </w:t>
      </w:r>
      <w:r>
        <w:rPr>
          <w:rFonts w:asciiTheme="majorHAnsi" w:hAnsiTheme="majorHAnsi" w:cs="Segoe UI"/>
          <w:i/>
          <w:sz w:val="24"/>
          <w:szCs w:val="24"/>
          <w:lang w:val="en-US"/>
        </w:rPr>
        <w:t xml:space="preserve">Insight survey </w:t>
      </w:r>
      <w:r w:rsidRPr="003B2CBE">
        <w:rPr>
          <w:rFonts w:asciiTheme="majorHAnsi" w:hAnsiTheme="majorHAnsi" w:cs="Segoe UI"/>
          <w:i/>
          <w:sz w:val="24"/>
          <w:szCs w:val="24"/>
          <w:lang w:val="en-US"/>
        </w:rPr>
        <w:t xml:space="preserve">because we know digital issues are important to you. The </w:t>
      </w:r>
      <w:r>
        <w:rPr>
          <w:rFonts w:asciiTheme="majorHAnsi" w:hAnsiTheme="majorHAnsi" w:cs="Segoe UI"/>
          <w:i/>
          <w:sz w:val="24"/>
          <w:szCs w:val="24"/>
          <w:lang w:val="en-US"/>
        </w:rPr>
        <w:t>Insight survey</w:t>
      </w:r>
      <w:r w:rsidRPr="003B2CBE">
        <w:rPr>
          <w:rFonts w:asciiTheme="majorHAnsi" w:hAnsiTheme="majorHAnsi" w:cs="Segoe UI"/>
          <w:i/>
          <w:sz w:val="24"/>
          <w:szCs w:val="24"/>
          <w:lang w:val="en-US"/>
        </w:rPr>
        <w:t xml:space="preserve"> will allow us to:</w:t>
      </w:r>
    </w:p>
    <w:p w14:paraId="0142FFD9" w14:textId="77777777" w:rsidR="00101BA6" w:rsidRPr="0041674F" w:rsidRDefault="00101BA6" w:rsidP="0041674F">
      <w:pPr>
        <w:pStyle w:val="JiscListBullets"/>
        <w:numPr>
          <w:ilvl w:val="1"/>
          <w:numId w:val="6"/>
        </w:numPr>
        <w:ind w:left="993" w:hanging="284"/>
        <w:rPr>
          <w:sz w:val="24"/>
          <w:szCs w:val="24"/>
          <w:lang w:val="en-US"/>
        </w:rPr>
      </w:pPr>
      <w:r w:rsidRPr="0041674F">
        <w:rPr>
          <w:sz w:val="24"/>
          <w:szCs w:val="24"/>
          <w:lang w:val="en-US"/>
        </w:rPr>
        <w:t>Find out how you would like digital technologies to be used in learning and teaching</w:t>
      </w:r>
    </w:p>
    <w:p w14:paraId="025DE341" w14:textId="77777777" w:rsidR="00101BA6" w:rsidRPr="0041674F" w:rsidRDefault="00101BA6" w:rsidP="0041674F">
      <w:pPr>
        <w:pStyle w:val="JiscListBullets"/>
        <w:numPr>
          <w:ilvl w:val="1"/>
          <w:numId w:val="6"/>
        </w:numPr>
        <w:ind w:left="993" w:hanging="284"/>
        <w:rPr>
          <w:sz w:val="24"/>
          <w:szCs w:val="24"/>
          <w:lang w:val="en-US"/>
        </w:rPr>
      </w:pPr>
      <w:r w:rsidRPr="0041674F">
        <w:rPr>
          <w:sz w:val="24"/>
          <w:szCs w:val="24"/>
          <w:lang w:val="en-US"/>
        </w:rPr>
        <w:t>Understand how you use our digital environment and services and how we could improve them</w:t>
      </w:r>
    </w:p>
    <w:p w14:paraId="66E3E9A9" w14:textId="77777777" w:rsidR="00101BA6" w:rsidRPr="0041674F" w:rsidRDefault="00101BA6" w:rsidP="0041674F">
      <w:pPr>
        <w:pStyle w:val="JiscListBullets"/>
        <w:numPr>
          <w:ilvl w:val="1"/>
          <w:numId w:val="6"/>
        </w:numPr>
        <w:ind w:left="993" w:hanging="284"/>
        <w:rPr>
          <w:sz w:val="24"/>
          <w:szCs w:val="24"/>
          <w:lang w:val="en-US"/>
        </w:rPr>
      </w:pPr>
      <w:r w:rsidRPr="0041674F">
        <w:rPr>
          <w:sz w:val="24"/>
          <w:szCs w:val="24"/>
          <w:lang w:val="en-US"/>
        </w:rPr>
        <w:t>Target resources towards the issues that matter to you</w:t>
      </w:r>
    </w:p>
    <w:p w14:paraId="5087F4CF" w14:textId="77777777" w:rsidR="00101BA6" w:rsidRPr="0041674F" w:rsidRDefault="00101BA6" w:rsidP="0041674F">
      <w:pPr>
        <w:pStyle w:val="JiscListBullets"/>
        <w:numPr>
          <w:ilvl w:val="1"/>
          <w:numId w:val="6"/>
        </w:numPr>
        <w:ind w:left="993" w:hanging="284"/>
        <w:rPr>
          <w:sz w:val="24"/>
          <w:szCs w:val="24"/>
          <w:lang w:val="en-US"/>
        </w:rPr>
      </w:pPr>
      <w:r w:rsidRPr="0041674F">
        <w:rPr>
          <w:sz w:val="24"/>
          <w:szCs w:val="24"/>
          <w:lang w:val="en-US"/>
        </w:rPr>
        <w:t xml:space="preserve">Better understand how we can support your digital capability and employability needs </w:t>
      </w:r>
    </w:p>
    <w:p w14:paraId="6F8F7CC4" w14:textId="77777777" w:rsidR="00101BA6" w:rsidRPr="0041674F" w:rsidRDefault="00101BA6" w:rsidP="0041674F">
      <w:pPr>
        <w:pStyle w:val="JiscListBullets"/>
        <w:numPr>
          <w:ilvl w:val="1"/>
          <w:numId w:val="6"/>
        </w:numPr>
        <w:ind w:left="993" w:hanging="284"/>
        <w:rPr>
          <w:rFonts w:asciiTheme="minorHAnsi" w:hAnsiTheme="minorHAnsi"/>
          <w:iCs/>
        </w:rPr>
      </w:pPr>
      <w:r w:rsidRPr="0041674F">
        <w:rPr>
          <w:sz w:val="24"/>
          <w:szCs w:val="24"/>
          <w:lang w:val="en-US"/>
        </w:rPr>
        <w:t xml:space="preserve">Work collaboratively with you to improve and shape your digital experience </w:t>
      </w:r>
      <w:bookmarkStart w:id="4" w:name="_Hlk526507926"/>
    </w:p>
    <w:p w14:paraId="107D527A" w14:textId="77777777" w:rsidR="00101BA6" w:rsidRPr="0041674F" w:rsidRDefault="00101BA6" w:rsidP="0041674F">
      <w:pPr>
        <w:pStyle w:val="JiscListBullets"/>
        <w:numPr>
          <w:ilvl w:val="1"/>
          <w:numId w:val="6"/>
        </w:numPr>
        <w:ind w:left="993" w:hanging="284"/>
        <w:rPr>
          <w:rFonts w:asciiTheme="minorHAnsi" w:hAnsiTheme="minorHAnsi"/>
          <w:iCs/>
        </w:rPr>
      </w:pPr>
      <w:r w:rsidRPr="0041674F">
        <w:rPr>
          <w:sz w:val="24"/>
          <w:szCs w:val="24"/>
          <w:lang w:val="en-US"/>
        </w:rPr>
        <w:t xml:space="preserve">Help you reflect on your own digital experience and highlight areas you may wish to </w:t>
      </w:r>
      <w:bookmarkEnd w:id="4"/>
      <w:r w:rsidRPr="0041674F">
        <w:rPr>
          <w:sz w:val="24"/>
          <w:szCs w:val="24"/>
          <w:lang w:val="en-US"/>
        </w:rPr>
        <w:t>develop further</w:t>
      </w:r>
    </w:p>
    <w:p w14:paraId="578426BE" w14:textId="60A1953F" w:rsidR="008E66FC" w:rsidRPr="00B842A8" w:rsidRDefault="008E66FC" w:rsidP="0041674F">
      <w:pPr>
        <w:pStyle w:val="BodyText"/>
        <w:ind w:left="720"/>
        <w:rPr>
          <w:rFonts w:asciiTheme="minorHAnsi" w:hAnsiTheme="minorHAnsi"/>
          <w:b/>
          <w:bCs/>
          <w:iCs/>
        </w:rPr>
      </w:pPr>
      <w:r w:rsidRPr="00B842A8">
        <w:rPr>
          <w:rFonts w:asciiTheme="minorHAnsi" w:hAnsiTheme="minorHAnsi"/>
          <w:b/>
          <w:bCs/>
          <w:iCs/>
        </w:rPr>
        <w:t xml:space="preserve">Online version: </w:t>
      </w:r>
    </w:p>
    <w:p w14:paraId="4125EB7F" w14:textId="4DE1B734" w:rsidR="008E66FC" w:rsidRPr="00B842A8" w:rsidRDefault="008E66FC" w:rsidP="0041674F">
      <w:pPr>
        <w:pStyle w:val="BodyText"/>
        <w:ind w:left="720"/>
        <w:rPr>
          <w:rFonts w:asciiTheme="minorHAnsi" w:hAnsiTheme="minorHAnsi"/>
          <w:i/>
          <w:iCs/>
        </w:rPr>
      </w:pPr>
      <w:r w:rsidRPr="00B842A8">
        <w:rPr>
          <w:rFonts w:asciiTheme="minorHAnsi" w:hAnsiTheme="minorHAnsi"/>
          <w:i/>
          <w:iCs/>
        </w:rPr>
        <w:t>The Student Online</w:t>
      </w:r>
      <w:r w:rsidR="00E33FDC" w:rsidRPr="00B842A8">
        <w:rPr>
          <w:rFonts w:asciiTheme="minorHAnsi" w:hAnsiTheme="minorHAnsi"/>
          <w:i/>
          <w:iCs/>
        </w:rPr>
        <w:t xml:space="preserve"> Digital Experience Insights Survey is a </w:t>
      </w:r>
      <w:r w:rsidRPr="00B842A8">
        <w:rPr>
          <w:rFonts w:asciiTheme="minorHAnsi" w:hAnsiTheme="minorHAnsi"/>
          <w:i/>
          <w:iCs/>
        </w:rPr>
        <w:t>national survey to find out more about how your experience of online learning. We [or institution name] have chos</w:t>
      </w:r>
      <w:r w:rsidR="00E33FDC" w:rsidRPr="00B842A8">
        <w:rPr>
          <w:rFonts w:asciiTheme="minorHAnsi" w:hAnsiTheme="minorHAnsi"/>
          <w:i/>
          <w:iCs/>
        </w:rPr>
        <w:t>en to use the insights</w:t>
      </w:r>
      <w:r w:rsidRPr="00B842A8">
        <w:rPr>
          <w:rFonts w:asciiTheme="minorHAnsi" w:hAnsiTheme="minorHAnsi"/>
          <w:i/>
          <w:iCs/>
        </w:rPr>
        <w:t xml:space="preserve"> because it covers issues we know are important to you. The </w:t>
      </w:r>
      <w:r w:rsidR="003825C7">
        <w:rPr>
          <w:rFonts w:asciiTheme="minorHAnsi" w:hAnsiTheme="minorHAnsi"/>
          <w:i/>
          <w:iCs/>
        </w:rPr>
        <w:t>I</w:t>
      </w:r>
      <w:r w:rsidR="00E33FDC" w:rsidRPr="00B842A8">
        <w:rPr>
          <w:rFonts w:asciiTheme="minorHAnsi" w:hAnsiTheme="minorHAnsi"/>
          <w:i/>
          <w:iCs/>
        </w:rPr>
        <w:t>nsights survey</w:t>
      </w:r>
      <w:r w:rsidR="00E10ABC" w:rsidRPr="00B842A8">
        <w:rPr>
          <w:rFonts w:asciiTheme="minorHAnsi" w:hAnsiTheme="minorHAnsi"/>
          <w:i/>
          <w:iCs/>
        </w:rPr>
        <w:t xml:space="preserve"> </w:t>
      </w:r>
      <w:r w:rsidRPr="00B842A8">
        <w:rPr>
          <w:rFonts w:asciiTheme="minorHAnsi" w:hAnsiTheme="minorHAnsi"/>
          <w:i/>
          <w:iCs/>
        </w:rPr>
        <w:t>will allow us to:</w:t>
      </w:r>
    </w:p>
    <w:p w14:paraId="58C6E946" w14:textId="77777777" w:rsidR="008E66FC" w:rsidRPr="008E774C" w:rsidRDefault="008E66FC" w:rsidP="0041674F">
      <w:pPr>
        <w:pStyle w:val="JiscListBullets"/>
        <w:numPr>
          <w:ilvl w:val="1"/>
          <w:numId w:val="6"/>
        </w:numPr>
        <w:ind w:left="993" w:hanging="284"/>
      </w:pPr>
      <w:r w:rsidRPr="0041674F">
        <w:rPr>
          <w:sz w:val="24"/>
          <w:szCs w:val="24"/>
        </w:rPr>
        <w:t>Know more about how you study and learn online</w:t>
      </w:r>
    </w:p>
    <w:p w14:paraId="2A2CB71C" w14:textId="61F015F8" w:rsidR="008E66FC" w:rsidRPr="008E774C" w:rsidRDefault="008E66FC" w:rsidP="0041674F">
      <w:pPr>
        <w:pStyle w:val="JiscListBullets"/>
        <w:numPr>
          <w:ilvl w:val="1"/>
          <w:numId w:val="6"/>
        </w:numPr>
        <w:ind w:left="993" w:hanging="284"/>
      </w:pPr>
      <w:r w:rsidRPr="0041674F">
        <w:rPr>
          <w:sz w:val="24"/>
          <w:szCs w:val="24"/>
        </w:rPr>
        <w:t xml:space="preserve">Understand how you use the online learning environment and services and how we could improve </w:t>
      </w:r>
    </w:p>
    <w:p w14:paraId="10796585" w14:textId="74B24BFF" w:rsidR="008E66FC" w:rsidRPr="008E774C" w:rsidRDefault="008E66FC" w:rsidP="0041674F">
      <w:pPr>
        <w:pStyle w:val="JiscListBullets"/>
        <w:numPr>
          <w:ilvl w:val="1"/>
          <w:numId w:val="6"/>
        </w:numPr>
        <w:ind w:left="993" w:hanging="284"/>
      </w:pPr>
      <w:r w:rsidRPr="0041674F">
        <w:rPr>
          <w:sz w:val="24"/>
          <w:szCs w:val="24"/>
        </w:rPr>
        <w:t>Target resources towards the issues that matter to you</w:t>
      </w:r>
    </w:p>
    <w:p w14:paraId="1740E831" w14:textId="77777777" w:rsidR="00101BA6" w:rsidRPr="008E774C" w:rsidRDefault="008E66FC" w:rsidP="0041674F">
      <w:pPr>
        <w:pStyle w:val="JiscListBullets"/>
        <w:numPr>
          <w:ilvl w:val="1"/>
          <w:numId w:val="6"/>
        </w:numPr>
        <w:ind w:left="993" w:hanging="284"/>
      </w:pPr>
      <w:r w:rsidRPr="0041674F">
        <w:rPr>
          <w:sz w:val="24"/>
          <w:szCs w:val="24"/>
        </w:rPr>
        <w:t xml:space="preserve">Find out </w:t>
      </w:r>
      <w:r w:rsidR="00217C38" w:rsidRPr="0041674F">
        <w:rPr>
          <w:sz w:val="24"/>
          <w:szCs w:val="24"/>
        </w:rPr>
        <w:t>what helps you to succeed</w:t>
      </w:r>
    </w:p>
    <w:p w14:paraId="150819EF" w14:textId="77777777" w:rsidR="00101BA6" w:rsidRPr="0041674F" w:rsidRDefault="00101BA6" w:rsidP="0041674F">
      <w:pPr>
        <w:pStyle w:val="JiscListBullets"/>
        <w:numPr>
          <w:ilvl w:val="1"/>
          <w:numId w:val="6"/>
        </w:numPr>
        <w:ind w:left="993" w:hanging="284"/>
        <w:rPr>
          <w:sz w:val="24"/>
          <w:szCs w:val="24"/>
        </w:rPr>
      </w:pPr>
      <w:r w:rsidRPr="0041674F">
        <w:rPr>
          <w:sz w:val="24"/>
          <w:szCs w:val="24"/>
        </w:rPr>
        <w:t xml:space="preserve">Better understand how we can support your digital capability and employability needs </w:t>
      </w:r>
    </w:p>
    <w:p w14:paraId="72D7B47F" w14:textId="77777777" w:rsidR="00101BA6" w:rsidRPr="0041674F" w:rsidRDefault="00101BA6" w:rsidP="0041674F">
      <w:pPr>
        <w:pStyle w:val="JiscListBullets"/>
        <w:numPr>
          <w:ilvl w:val="1"/>
          <w:numId w:val="6"/>
        </w:numPr>
        <w:ind w:left="993" w:hanging="284"/>
        <w:rPr>
          <w:sz w:val="24"/>
          <w:szCs w:val="24"/>
        </w:rPr>
      </w:pPr>
      <w:r w:rsidRPr="0041674F">
        <w:rPr>
          <w:sz w:val="24"/>
          <w:szCs w:val="24"/>
        </w:rPr>
        <w:t xml:space="preserve">Work collaboratively with you to improve and shape your digital experience </w:t>
      </w:r>
    </w:p>
    <w:p w14:paraId="583461B3" w14:textId="77777777" w:rsidR="00101BA6" w:rsidRPr="0041674F" w:rsidRDefault="00101BA6" w:rsidP="0041674F">
      <w:pPr>
        <w:pStyle w:val="JiscListBullets"/>
        <w:numPr>
          <w:ilvl w:val="1"/>
          <w:numId w:val="6"/>
        </w:numPr>
        <w:ind w:left="993" w:hanging="284"/>
        <w:rPr>
          <w:sz w:val="24"/>
          <w:szCs w:val="24"/>
        </w:rPr>
      </w:pPr>
      <w:r w:rsidRPr="0041674F">
        <w:rPr>
          <w:sz w:val="24"/>
          <w:szCs w:val="24"/>
        </w:rPr>
        <w:t>Help you reflect on your own digital experience and highlight areas you may wish to develop further</w:t>
      </w:r>
    </w:p>
    <w:p w14:paraId="2983A100" w14:textId="473D11B4" w:rsidR="00F56CF1" w:rsidRDefault="00F56CF1" w:rsidP="0041674F">
      <w:pPr>
        <w:pStyle w:val="BodyText"/>
        <w:ind w:left="709"/>
        <w:rPr>
          <w:rFonts w:asciiTheme="minorHAnsi" w:hAnsiTheme="minorHAnsi"/>
        </w:rPr>
      </w:pPr>
      <w:r w:rsidRPr="00B842A8">
        <w:rPr>
          <w:rFonts w:asciiTheme="minorHAnsi" w:hAnsiTheme="minorHAnsi"/>
          <w:b/>
          <w:bCs/>
        </w:rPr>
        <w:t>Reminders and prompts</w:t>
      </w:r>
      <w:r w:rsidRPr="00B842A8">
        <w:rPr>
          <w:rFonts w:asciiTheme="minorHAnsi" w:hAnsiTheme="minorHAnsi"/>
        </w:rPr>
        <w:t xml:space="preserve"> are important while the survey is live. You could pick on a feature of the live data and use it to </w:t>
      </w:r>
      <w:r w:rsidR="00E33FDC" w:rsidRPr="00B842A8">
        <w:rPr>
          <w:rFonts w:asciiTheme="minorHAnsi" w:hAnsiTheme="minorHAnsi"/>
        </w:rPr>
        <w:t>pique students</w:t>
      </w:r>
      <w:r w:rsidR="003E02DB" w:rsidRPr="00B842A8">
        <w:rPr>
          <w:rFonts w:asciiTheme="minorHAnsi" w:hAnsiTheme="minorHAnsi"/>
        </w:rPr>
        <w:t>’ interest</w:t>
      </w:r>
      <w:r w:rsidRPr="00B842A8">
        <w:rPr>
          <w:rFonts w:asciiTheme="minorHAnsi" w:hAnsiTheme="minorHAnsi"/>
        </w:rPr>
        <w:t>. '</w:t>
      </w:r>
      <w:r w:rsidRPr="00B842A8">
        <w:rPr>
          <w:rFonts w:asciiTheme="minorHAnsi" w:hAnsiTheme="minorHAnsi"/>
          <w:i/>
          <w:iCs/>
        </w:rPr>
        <w:t xml:space="preserve">So far, 60% of students in our live survey say that they can access university computers most of the time. Do you </w:t>
      </w:r>
      <w:r w:rsidR="003E02DB" w:rsidRPr="00B842A8">
        <w:rPr>
          <w:rFonts w:asciiTheme="minorHAnsi" w:hAnsiTheme="minorHAnsi"/>
          <w:i/>
          <w:iCs/>
        </w:rPr>
        <w:t>agree? Tell us what you think</w:t>
      </w:r>
      <w:r w:rsidRPr="00B842A8">
        <w:rPr>
          <w:rFonts w:asciiTheme="minorHAnsi" w:hAnsiTheme="minorHAnsi"/>
          <w:i/>
          <w:iCs/>
        </w:rPr>
        <w:t>...</w:t>
      </w:r>
      <w:r w:rsidRPr="00B842A8">
        <w:rPr>
          <w:rFonts w:asciiTheme="minorHAnsi" w:hAnsiTheme="minorHAnsi"/>
        </w:rPr>
        <w:t>'</w:t>
      </w:r>
      <w:r w:rsidR="00B842A8">
        <w:rPr>
          <w:rFonts w:asciiTheme="minorHAnsi" w:hAnsiTheme="minorHAnsi"/>
        </w:rPr>
        <w:t>.</w:t>
      </w:r>
    </w:p>
    <w:p w14:paraId="347BA460" w14:textId="3E8C1235" w:rsidR="008201CA" w:rsidRPr="00B842A8" w:rsidRDefault="008201CA" w:rsidP="0041674F">
      <w:pPr>
        <w:pStyle w:val="BodyText"/>
        <w:ind w:left="709"/>
        <w:rPr>
          <w:rFonts w:asciiTheme="minorHAnsi" w:hAnsiTheme="minorHAnsi"/>
        </w:rPr>
      </w:pPr>
      <w:r w:rsidRPr="00B842A8">
        <w:rPr>
          <w:rFonts w:asciiTheme="minorHAnsi" w:hAnsiTheme="minorHAnsi"/>
        </w:rPr>
        <w:lastRenderedPageBreak/>
        <w:t xml:space="preserve">Remember that </w:t>
      </w:r>
      <w:r w:rsidRPr="00B842A8">
        <w:rPr>
          <w:rFonts w:asciiTheme="minorHAnsi" w:hAnsiTheme="minorHAnsi"/>
          <w:b/>
          <w:bCs/>
        </w:rPr>
        <w:t>visual communication</w:t>
      </w:r>
      <w:r w:rsidRPr="00B842A8">
        <w:rPr>
          <w:rFonts w:asciiTheme="minorHAnsi" w:hAnsiTheme="minorHAnsi"/>
        </w:rPr>
        <w:t xml:space="preserve"> is often more persuasive and appealing than text alone. An image of </w:t>
      </w:r>
      <w:r w:rsidR="00217C38" w:rsidRPr="00B842A8">
        <w:rPr>
          <w:rFonts w:asciiTheme="minorHAnsi" w:hAnsiTheme="minorHAnsi"/>
        </w:rPr>
        <w:t>student</w:t>
      </w:r>
      <w:r w:rsidR="00E33FDC" w:rsidRPr="00B842A8">
        <w:rPr>
          <w:rFonts w:asciiTheme="minorHAnsi" w:hAnsiTheme="minorHAnsi"/>
        </w:rPr>
        <w:t>s</w:t>
      </w:r>
      <w:r w:rsidRPr="00B842A8">
        <w:rPr>
          <w:rFonts w:asciiTheme="minorHAnsi" w:hAnsiTheme="minorHAnsi"/>
        </w:rPr>
        <w:t xml:space="preserve"> in your setting, using technology together, sends a powerful message about what you are trying to achieve. There is a suitable image inclu</w:t>
      </w:r>
      <w:r w:rsidR="003825C7">
        <w:rPr>
          <w:rFonts w:asciiTheme="minorHAnsi" w:hAnsiTheme="minorHAnsi"/>
        </w:rPr>
        <w:t>ded on the first screen of the I</w:t>
      </w:r>
      <w:r w:rsidR="00E33FDC" w:rsidRPr="00B842A8">
        <w:rPr>
          <w:rFonts w:asciiTheme="minorHAnsi" w:hAnsiTheme="minorHAnsi"/>
        </w:rPr>
        <w:t>nsight survey.</w:t>
      </w:r>
    </w:p>
    <w:p w14:paraId="39C44216" w14:textId="45364F62" w:rsidR="009279E6" w:rsidRPr="00B842A8" w:rsidRDefault="002D4F08" w:rsidP="0041674F">
      <w:pPr>
        <w:pStyle w:val="BodyText"/>
        <w:ind w:left="709"/>
        <w:rPr>
          <w:rFonts w:asciiTheme="minorHAnsi" w:hAnsiTheme="minorHAnsi"/>
        </w:rPr>
      </w:pPr>
      <w:r w:rsidRPr="00B842A8">
        <w:rPr>
          <w:rFonts w:asciiTheme="minorHAnsi" w:hAnsiTheme="minorHAnsi"/>
        </w:rPr>
        <w:t>Create a sen</w:t>
      </w:r>
      <w:r w:rsidR="000247D8" w:rsidRPr="00B842A8">
        <w:rPr>
          <w:rFonts w:asciiTheme="minorHAnsi" w:hAnsiTheme="minorHAnsi"/>
        </w:rPr>
        <w:t xml:space="preserve">se that the </w:t>
      </w:r>
      <w:r w:rsidR="003825C7">
        <w:rPr>
          <w:rFonts w:asciiTheme="minorHAnsi" w:hAnsiTheme="minorHAnsi"/>
        </w:rPr>
        <w:t>I</w:t>
      </w:r>
      <w:r w:rsidR="00E33FDC" w:rsidRPr="00B842A8">
        <w:rPr>
          <w:rFonts w:asciiTheme="minorHAnsi" w:hAnsiTheme="minorHAnsi"/>
        </w:rPr>
        <w:t>nsight survey</w:t>
      </w:r>
      <w:r w:rsidR="008201CA" w:rsidRPr="00B842A8">
        <w:rPr>
          <w:rFonts w:asciiTheme="minorHAnsi" w:hAnsiTheme="minorHAnsi"/>
        </w:rPr>
        <w:t xml:space="preserve"> is an </w:t>
      </w:r>
      <w:r w:rsidR="008201CA" w:rsidRPr="00B842A8">
        <w:rPr>
          <w:rFonts w:asciiTheme="minorHAnsi" w:hAnsiTheme="minorHAnsi"/>
          <w:b/>
        </w:rPr>
        <w:t>event or initiative</w:t>
      </w:r>
      <w:r w:rsidRPr="00B842A8">
        <w:rPr>
          <w:rFonts w:asciiTheme="minorHAnsi" w:hAnsiTheme="minorHAnsi"/>
        </w:rPr>
        <w:t xml:space="preserve"> rather than just a survey. This might mean a launch, ‘live’ activities</w:t>
      </w:r>
      <w:r w:rsidR="00D967A5" w:rsidRPr="00B842A8">
        <w:rPr>
          <w:rFonts w:asciiTheme="minorHAnsi" w:hAnsiTheme="minorHAnsi"/>
        </w:rPr>
        <w:t xml:space="preserve"> to support complet</w:t>
      </w:r>
      <w:r w:rsidR="003825C7">
        <w:rPr>
          <w:rFonts w:asciiTheme="minorHAnsi" w:hAnsiTheme="minorHAnsi"/>
        </w:rPr>
        <w:t>ion of the I</w:t>
      </w:r>
      <w:r w:rsidR="00E33FDC" w:rsidRPr="00B842A8">
        <w:rPr>
          <w:rFonts w:asciiTheme="minorHAnsi" w:hAnsiTheme="minorHAnsi"/>
        </w:rPr>
        <w:t>nsight survey</w:t>
      </w:r>
      <w:r w:rsidR="003E02DB" w:rsidRPr="00B842A8">
        <w:rPr>
          <w:rFonts w:asciiTheme="minorHAnsi" w:hAnsiTheme="minorHAnsi"/>
        </w:rPr>
        <w:t xml:space="preserve">, updates on progress and </w:t>
      </w:r>
      <w:r w:rsidR="008201CA" w:rsidRPr="00B842A8">
        <w:rPr>
          <w:rFonts w:asciiTheme="minorHAnsi" w:hAnsiTheme="minorHAnsi"/>
        </w:rPr>
        <w:t xml:space="preserve">a public report-back </w:t>
      </w:r>
      <w:r w:rsidR="003E02DB" w:rsidRPr="00B842A8">
        <w:rPr>
          <w:rFonts w:asciiTheme="minorHAnsi" w:hAnsiTheme="minorHAnsi"/>
        </w:rPr>
        <w:t xml:space="preserve">event </w:t>
      </w:r>
      <w:r w:rsidR="008201CA" w:rsidRPr="00B842A8">
        <w:rPr>
          <w:rFonts w:asciiTheme="minorHAnsi" w:hAnsiTheme="minorHAnsi"/>
        </w:rPr>
        <w:t>at the end.</w:t>
      </w:r>
    </w:p>
    <w:p w14:paraId="383C1C24" w14:textId="77777777" w:rsidR="007A1309" w:rsidRPr="00B842A8" w:rsidRDefault="007A1309" w:rsidP="00127F96">
      <w:pPr>
        <w:pStyle w:val="BodyText"/>
        <w:rPr>
          <w:rFonts w:asciiTheme="minorHAnsi" w:hAnsiTheme="minorHAnsi"/>
        </w:rPr>
      </w:pPr>
    </w:p>
    <w:p w14:paraId="443FFF73" w14:textId="1AE43811" w:rsidR="007A1309" w:rsidRPr="00221DA5" w:rsidRDefault="007A1309" w:rsidP="007A1309">
      <w:pPr>
        <w:pStyle w:val="ListParagraph"/>
        <w:numPr>
          <w:ilvl w:val="0"/>
          <w:numId w:val="22"/>
        </w:numPr>
        <w:rPr>
          <w:rFonts w:asciiTheme="minorHAnsi" w:hAnsiTheme="minorHAnsi"/>
          <w:b/>
          <w:bCs/>
          <w:sz w:val="24"/>
          <w:szCs w:val="24"/>
        </w:rPr>
      </w:pPr>
      <w:r w:rsidRPr="00221DA5">
        <w:rPr>
          <w:rFonts w:asciiTheme="minorHAnsi" w:hAnsiTheme="minorHAnsi"/>
          <w:b/>
          <w:bCs/>
          <w:sz w:val="24"/>
          <w:szCs w:val="24"/>
        </w:rPr>
        <w:t xml:space="preserve">Staff </w:t>
      </w:r>
      <w:r w:rsidR="00692462" w:rsidRPr="00221DA5">
        <w:rPr>
          <w:rFonts w:asciiTheme="minorHAnsi" w:hAnsiTheme="minorHAnsi"/>
          <w:b/>
          <w:bCs/>
          <w:sz w:val="24"/>
          <w:szCs w:val="24"/>
        </w:rPr>
        <w:t>I</w:t>
      </w:r>
      <w:r w:rsidRPr="00221DA5">
        <w:rPr>
          <w:rFonts w:asciiTheme="minorHAnsi" w:hAnsiTheme="minorHAnsi"/>
          <w:b/>
          <w:bCs/>
          <w:sz w:val="24"/>
          <w:szCs w:val="24"/>
        </w:rPr>
        <w:t xml:space="preserve">nsight surveys </w:t>
      </w:r>
    </w:p>
    <w:p w14:paraId="30CDA2BD" w14:textId="366FBD84" w:rsidR="00B842A8" w:rsidRPr="00B842A8" w:rsidRDefault="00B842A8" w:rsidP="0045652E">
      <w:pPr>
        <w:pStyle w:val="NormalWeb"/>
        <w:shd w:val="clear" w:color="auto" w:fill="FFFFFF"/>
        <w:spacing w:before="0" w:after="0"/>
        <w:ind w:left="720"/>
        <w:textAlignment w:val="baseline"/>
        <w:rPr>
          <w:rFonts w:asciiTheme="minorHAnsi" w:hAnsiTheme="minorHAnsi"/>
          <w:color w:val="444444"/>
        </w:rPr>
      </w:pPr>
      <w:r>
        <w:rPr>
          <w:rFonts w:asciiTheme="minorHAnsi" w:hAnsiTheme="minorHAnsi"/>
          <w:color w:val="444444"/>
        </w:rPr>
        <w:t xml:space="preserve">We suggest that you </w:t>
      </w:r>
      <w:r w:rsidRPr="00221DA5">
        <w:rPr>
          <w:rStyle w:val="Strong"/>
          <w:rFonts w:asciiTheme="minorHAnsi" w:eastAsia="Calibri" w:hAnsiTheme="minorHAnsi"/>
          <w:iCs/>
          <w:color w:val="444444"/>
          <w:bdr w:val="none" w:sz="0" w:space="0" w:color="auto" w:frame="1"/>
        </w:rPr>
        <w:t>upload staff emails</w:t>
      </w:r>
      <w:r>
        <w:rPr>
          <w:rFonts w:asciiTheme="minorHAnsi" w:hAnsiTheme="minorHAnsi"/>
          <w:color w:val="444444"/>
        </w:rPr>
        <w:t> so that Jisc online surveys</w:t>
      </w:r>
      <w:r w:rsidRPr="00B842A8">
        <w:rPr>
          <w:rFonts w:asciiTheme="minorHAnsi" w:hAnsiTheme="minorHAnsi"/>
          <w:color w:val="444444"/>
        </w:rPr>
        <w:t xml:space="preserve"> can generate custom invitations to </w:t>
      </w:r>
      <w:proofErr w:type="gramStart"/>
      <w:r w:rsidRPr="00B842A8">
        <w:rPr>
          <w:rFonts w:asciiTheme="minorHAnsi" w:hAnsiTheme="minorHAnsi"/>
          <w:color w:val="444444"/>
        </w:rPr>
        <w:t>each individual</w:t>
      </w:r>
      <w:proofErr w:type="gramEnd"/>
      <w:r w:rsidRPr="00B842A8">
        <w:rPr>
          <w:rFonts w:asciiTheme="minorHAnsi" w:hAnsiTheme="minorHAnsi"/>
          <w:color w:val="444444"/>
        </w:rPr>
        <w:t>. This means you can: track response rates and issue reminders; import other data about your respondents such as their department; compare your final dataset with other feedback you may have collected from your teaching staff. Th</w:t>
      </w:r>
      <w:r w:rsidR="00965921">
        <w:rPr>
          <w:rFonts w:asciiTheme="minorHAnsi" w:hAnsiTheme="minorHAnsi"/>
          <w:color w:val="444444"/>
        </w:rPr>
        <w:t xml:space="preserve">e process is fully explained </w:t>
      </w:r>
      <w:r w:rsidR="00B23750">
        <w:rPr>
          <w:rFonts w:asciiTheme="minorHAnsi" w:hAnsiTheme="minorHAnsi"/>
          <w:color w:val="444444"/>
        </w:rPr>
        <w:t>in</w:t>
      </w:r>
      <w:r w:rsidR="00B23750" w:rsidRPr="00B842A8">
        <w:rPr>
          <w:rFonts w:asciiTheme="minorHAnsi" w:hAnsiTheme="minorHAnsi"/>
          <w:color w:val="444444"/>
        </w:rPr>
        <w:t> </w:t>
      </w:r>
      <w:hyperlink r:id="rId27" w:history="1">
        <w:r w:rsidR="00221DA5" w:rsidRPr="00965921">
          <w:rPr>
            <w:rStyle w:val="Hyperlink"/>
            <w:rFonts w:asciiTheme="minorHAnsi" w:hAnsiTheme="minorHAnsi"/>
          </w:rPr>
          <w:t>uploading staff and student data into your Insights survey</w:t>
        </w:r>
      </w:hyperlink>
      <w:r w:rsidR="00221DA5" w:rsidRPr="00965921">
        <w:rPr>
          <w:rFonts w:asciiTheme="minorHAnsi" w:hAnsiTheme="minorHAnsi"/>
          <w:b/>
        </w:rPr>
        <w:t xml:space="preserve"> </w:t>
      </w:r>
      <w:r w:rsidR="00221DA5" w:rsidRPr="00221DA5">
        <w:rPr>
          <w:rFonts w:asciiTheme="minorHAnsi" w:hAnsiTheme="minorHAnsi"/>
          <w:color w:val="444444"/>
        </w:rPr>
        <w:t>(</w:t>
      </w:r>
      <w:hyperlink r:id="rId28" w:history="1">
        <w:r w:rsidR="00965921" w:rsidRPr="00965921">
          <w:rPr>
            <w:rStyle w:val="Hyperlink"/>
            <w:rFonts w:asciiTheme="minorHAnsi" w:hAnsiTheme="minorHAnsi"/>
          </w:rPr>
          <w:t>bit.ly/</w:t>
        </w:r>
        <w:proofErr w:type="spellStart"/>
        <w:r w:rsidR="00965921" w:rsidRPr="00965921">
          <w:rPr>
            <w:rStyle w:val="Hyperlink"/>
            <w:rFonts w:asciiTheme="minorHAnsi" w:hAnsiTheme="minorHAnsi"/>
          </w:rPr>
          <w:t>DEIuploaddata</w:t>
        </w:r>
        <w:proofErr w:type="spellEnd"/>
      </w:hyperlink>
      <w:r w:rsidR="00221DA5" w:rsidRPr="00965921">
        <w:rPr>
          <w:rFonts w:asciiTheme="minorHAnsi" w:hAnsiTheme="minorHAnsi"/>
        </w:rPr>
        <w:t>).</w:t>
      </w:r>
      <w:r w:rsidRPr="00B84EE4">
        <w:rPr>
          <w:rFonts w:asciiTheme="minorHAnsi" w:hAnsiTheme="minorHAnsi"/>
          <w:color w:val="AD460D" w:themeColor="accent1" w:themeShade="BF"/>
        </w:rPr>
        <w:t xml:space="preserve"> </w:t>
      </w:r>
      <w:r w:rsidRPr="00B842A8">
        <w:rPr>
          <w:rFonts w:asciiTheme="minorHAnsi" w:hAnsiTheme="minorHAnsi"/>
          <w:color w:val="444444"/>
        </w:rPr>
        <w:t>Despite the advantages of this approach, you can simply distribute the URL directly from the launch pad if you prefer.</w:t>
      </w:r>
      <w:bookmarkStart w:id="5" w:name="_GoBack"/>
      <w:bookmarkEnd w:id="5"/>
    </w:p>
    <w:p w14:paraId="5BE90620" w14:textId="252A6CA4" w:rsidR="00B842A8" w:rsidRDefault="00B842A8" w:rsidP="0045652E">
      <w:pPr>
        <w:pStyle w:val="NormalWeb"/>
        <w:shd w:val="clear" w:color="auto" w:fill="FFFFFF"/>
        <w:spacing w:before="0" w:after="0"/>
        <w:ind w:left="720"/>
        <w:textAlignment w:val="baseline"/>
        <w:rPr>
          <w:rFonts w:asciiTheme="minorHAnsi" w:hAnsiTheme="minorHAnsi"/>
          <w:color w:val="444444"/>
        </w:rPr>
      </w:pPr>
      <w:r w:rsidRPr="00B842A8">
        <w:rPr>
          <w:rFonts w:asciiTheme="minorHAnsi" w:hAnsiTheme="minorHAnsi"/>
          <w:color w:val="444444"/>
        </w:rPr>
        <w:t>You will also need to </w:t>
      </w:r>
      <w:r w:rsidRPr="00221DA5">
        <w:rPr>
          <w:rStyle w:val="Strong"/>
          <w:rFonts w:asciiTheme="minorHAnsi" w:eastAsia="Calibri" w:hAnsiTheme="minorHAnsi"/>
          <w:iCs/>
          <w:color w:val="444444"/>
          <w:bdr w:val="none" w:sz="0" w:space="0" w:color="auto" w:frame="1"/>
        </w:rPr>
        <w:t>write the text of the email(s)</w:t>
      </w:r>
      <w:r w:rsidRPr="00221DA5">
        <w:rPr>
          <w:rStyle w:val="Emphasis"/>
          <w:rFonts w:asciiTheme="minorHAnsi" w:eastAsia="Calibri" w:hAnsiTheme="minorHAnsi"/>
          <w:color w:val="444444"/>
          <w:bdr w:val="none" w:sz="0" w:space="0" w:color="auto" w:frame="1"/>
        </w:rPr>
        <w:t> </w:t>
      </w:r>
      <w:r w:rsidRPr="00B842A8">
        <w:rPr>
          <w:rFonts w:asciiTheme="minorHAnsi" w:hAnsiTheme="minorHAnsi"/>
          <w:color w:val="444444"/>
        </w:rPr>
        <w:t xml:space="preserve">you send out to your potential participants and any other communications you plan to have with them </w:t>
      </w:r>
      <w:r w:rsidR="00AC097D">
        <w:rPr>
          <w:rFonts w:asciiTheme="minorHAnsi" w:hAnsiTheme="minorHAnsi"/>
          <w:color w:val="444444"/>
        </w:rPr>
        <w:t>eg</w:t>
      </w:r>
      <w:r w:rsidRPr="00B842A8">
        <w:rPr>
          <w:rFonts w:asciiTheme="minorHAnsi" w:hAnsiTheme="minorHAnsi"/>
          <w:color w:val="444444"/>
        </w:rPr>
        <w:t xml:space="preserve"> printed flyers, social media messages, a web page. We suggest you emphasise that the organisation wants to hear their views.</w:t>
      </w:r>
    </w:p>
    <w:p w14:paraId="68FD62DA" w14:textId="77777777" w:rsidR="00101BA6" w:rsidRPr="00A42A0C" w:rsidRDefault="00101BA6" w:rsidP="0045652E">
      <w:pPr>
        <w:pStyle w:val="BodyText"/>
        <w:ind w:left="720"/>
        <w:rPr>
          <w:rFonts w:asciiTheme="minorHAnsi" w:hAnsiTheme="minorHAnsi"/>
          <w:b/>
          <w:bCs/>
          <w:iCs/>
        </w:rPr>
      </w:pPr>
      <w:r>
        <w:rPr>
          <w:rFonts w:asciiTheme="minorHAnsi" w:hAnsiTheme="minorHAnsi"/>
          <w:b/>
          <w:bCs/>
          <w:iCs/>
        </w:rPr>
        <w:t>S</w:t>
      </w:r>
      <w:r w:rsidRPr="00A42A0C">
        <w:rPr>
          <w:rFonts w:asciiTheme="minorHAnsi" w:hAnsiTheme="minorHAnsi"/>
          <w:b/>
          <w:bCs/>
          <w:iCs/>
        </w:rPr>
        <w:t>taff</w:t>
      </w:r>
      <w:r>
        <w:rPr>
          <w:rFonts w:asciiTheme="minorHAnsi" w:hAnsiTheme="minorHAnsi"/>
          <w:b/>
          <w:bCs/>
          <w:iCs/>
        </w:rPr>
        <w:t xml:space="preserve"> version:</w:t>
      </w:r>
    </w:p>
    <w:p w14:paraId="5BC631B1" w14:textId="77777777" w:rsidR="00101BA6" w:rsidRDefault="00101BA6" w:rsidP="0045652E">
      <w:pPr>
        <w:shd w:val="clear" w:color="auto" w:fill="FFFFFF" w:themeFill="background1"/>
        <w:spacing w:before="0" w:after="0" w:line="240" w:lineRule="auto"/>
        <w:ind w:left="720"/>
        <w:rPr>
          <w:rFonts w:asciiTheme="majorHAnsi" w:hAnsiTheme="majorHAnsi" w:cs="Segoe UI"/>
          <w:i/>
          <w:sz w:val="24"/>
          <w:szCs w:val="24"/>
          <w:lang w:val="en-US"/>
        </w:rPr>
      </w:pPr>
      <w:r w:rsidRPr="000574AA">
        <w:rPr>
          <w:rFonts w:asciiTheme="majorHAnsi" w:hAnsiTheme="majorHAnsi" w:cs="Segoe UI"/>
          <w:i/>
          <w:sz w:val="24"/>
          <w:szCs w:val="24"/>
          <w:lang w:val="en-US"/>
        </w:rPr>
        <w:t xml:space="preserve">The staff Insight survey is a national survey to find out more about the experiences of teaching staff involved in the delivery of learning, about how they use digital technologies in their teaching </w:t>
      </w:r>
      <w:proofErr w:type="gramStart"/>
      <w:r w:rsidRPr="000574AA">
        <w:rPr>
          <w:rFonts w:asciiTheme="majorHAnsi" w:hAnsiTheme="majorHAnsi" w:cs="Segoe UI"/>
          <w:i/>
          <w:sz w:val="24"/>
          <w:szCs w:val="24"/>
          <w:lang w:val="en-US"/>
        </w:rPr>
        <w:t>and also</w:t>
      </w:r>
      <w:proofErr w:type="gramEnd"/>
      <w:r w:rsidRPr="000574AA">
        <w:rPr>
          <w:rFonts w:asciiTheme="majorHAnsi" w:hAnsiTheme="majorHAnsi" w:cs="Segoe UI"/>
          <w:i/>
          <w:sz w:val="24"/>
          <w:szCs w:val="24"/>
          <w:lang w:val="en-US"/>
        </w:rPr>
        <w:t xml:space="preserve"> how they engage with key aspects of the digital environment provided by their institution.</w:t>
      </w:r>
      <w:r>
        <w:rPr>
          <w:rFonts w:asciiTheme="majorHAnsi" w:hAnsiTheme="majorHAnsi" w:cs="Segoe UI"/>
          <w:sz w:val="24"/>
          <w:szCs w:val="24"/>
          <w:lang w:val="en-US"/>
        </w:rPr>
        <w:t xml:space="preserve"> </w:t>
      </w:r>
      <w:r w:rsidRPr="003B2CBE">
        <w:rPr>
          <w:rFonts w:asciiTheme="majorHAnsi" w:hAnsiTheme="majorHAnsi" w:cs="Segoe UI"/>
          <w:i/>
          <w:sz w:val="24"/>
          <w:szCs w:val="24"/>
          <w:lang w:val="en-US"/>
        </w:rPr>
        <w:t xml:space="preserve">We [or institution name] have chosen to use the </w:t>
      </w:r>
      <w:r>
        <w:rPr>
          <w:rFonts w:asciiTheme="majorHAnsi" w:hAnsiTheme="majorHAnsi" w:cs="Segoe UI"/>
          <w:i/>
          <w:sz w:val="24"/>
          <w:szCs w:val="24"/>
          <w:lang w:val="en-US"/>
        </w:rPr>
        <w:t xml:space="preserve">Insight survey </w:t>
      </w:r>
      <w:r w:rsidRPr="003B2CBE">
        <w:rPr>
          <w:rFonts w:asciiTheme="majorHAnsi" w:hAnsiTheme="majorHAnsi" w:cs="Segoe UI"/>
          <w:i/>
          <w:sz w:val="24"/>
          <w:szCs w:val="24"/>
          <w:lang w:val="en-US"/>
        </w:rPr>
        <w:t xml:space="preserve">because we know digital issues are important to you. The </w:t>
      </w:r>
      <w:r>
        <w:rPr>
          <w:rFonts w:asciiTheme="majorHAnsi" w:hAnsiTheme="majorHAnsi" w:cs="Segoe UI"/>
          <w:i/>
          <w:sz w:val="24"/>
          <w:szCs w:val="24"/>
          <w:lang w:val="en-US"/>
        </w:rPr>
        <w:t>Insight survey</w:t>
      </w:r>
      <w:r w:rsidRPr="003B2CBE">
        <w:rPr>
          <w:rFonts w:asciiTheme="majorHAnsi" w:hAnsiTheme="majorHAnsi" w:cs="Segoe UI"/>
          <w:i/>
          <w:sz w:val="24"/>
          <w:szCs w:val="24"/>
          <w:lang w:val="en-US"/>
        </w:rPr>
        <w:t xml:space="preserve"> will allow us to:</w:t>
      </w:r>
    </w:p>
    <w:p w14:paraId="40808EB7" w14:textId="77777777" w:rsidR="00101BA6" w:rsidRPr="00260BEC" w:rsidRDefault="00101BA6" w:rsidP="00B23750">
      <w:pPr>
        <w:pStyle w:val="JiscListBullets"/>
        <w:numPr>
          <w:ilvl w:val="1"/>
          <w:numId w:val="6"/>
        </w:numPr>
        <w:ind w:left="1134" w:hanging="425"/>
        <w:rPr>
          <w:i/>
          <w:sz w:val="24"/>
          <w:szCs w:val="24"/>
          <w:lang w:val="en-US"/>
        </w:rPr>
      </w:pPr>
      <w:r w:rsidRPr="00260BEC">
        <w:rPr>
          <w:i/>
          <w:sz w:val="24"/>
          <w:szCs w:val="24"/>
          <w:lang w:val="en-US"/>
        </w:rPr>
        <w:t>Find out how you would like digital technologies to be used in learning and teaching</w:t>
      </w:r>
    </w:p>
    <w:p w14:paraId="1EEFE144" w14:textId="77777777" w:rsidR="00101BA6" w:rsidRPr="00260BEC" w:rsidRDefault="00101BA6" w:rsidP="00B23750">
      <w:pPr>
        <w:pStyle w:val="JiscListBullets"/>
        <w:numPr>
          <w:ilvl w:val="1"/>
          <w:numId w:val="6"/>
        </w:numPr>
        <w:ind w:left="1134" w:hanging="425"/>
        <w:rPr>
          <w:i/>
          <w:sz w:val="24"/>
          <w:szCs w:val="24"/>
          <w:lang w:val="en-US"/>
        </w:rPr>
      </w:pPr>
      <w:r w:rsidRPr="00260BEC">
        <w:rPr>
          <w:i/>
          <w:sz w:val="24"/>
          <w:szCs w:val="24"/>
          <w:lang w:val="en-US"/>
        </w:rPr>
        <w:t>Understand how you use our digital environment and services and how we could improve them</w:t>
      </w:r>
    </w:p>
    <w:p w14:paraId="73A1BEEC" w14:textId="77777777" w:rsidR="00101BA6" w:rsidRPr="00260BEC" w:rsidRDefault="00101BA6" w:rsidP="00B23750">
      <w:pPr>
        <w:pStyle w:val="JiscListBullets"/>
        <w:numPr>
          <w:ilvl w:val="1"/>
          <w:numId w:val="6"/>
        </w:numPr>
        <w:ind w:left="1134" w:hanging="425"/>
        <w:rPr>
          <w:i/>
          <w:sz w:val="24"/>
          <w:szCs w:val="24"/>
          <w:lang w:val="en-US"/>
        </w:rPr>
      </w:pPr>
      <w:r w:rsidRPr="00260BEC">
        <w:rPr>
          <w:i/>
          <w:sz w:val="24"/>
          <w:szCs w:val="24"/>
          <w:lang w:val="en-US"/>
        </w:rPr>
        <w:t>Target resources towards the issues that matter to you</w:t>
      </w:r>
    </w:p>
    <w:p w14:paraId="1F26600B" w14:textId="77777777" w:rsidR="00101BA6" w:rsidRPr="00260BEC" w:rsidRDefault="00101BA6" w:rsidP="00B23750">
      <w:pPr>
        <w:pStyle w:val="JiscListBullets"/>
        <w:numPr>
          <w:ilvl w:val="1"/>
          <w:numId w:val="6"/>
        </w:numPr>
        <w:ind w:left="1134" w:hanging="425"/>
        <w:rPr>
          <w:i/>
          <w:sz w:val="24"/>
          <w:szCs w:val="24"/>
          <w:lang w:val="en-US"/>
        </w:rPr>
      </w:pPr>
      <w:r w:rsidRPr="00260BEC">
        <w:rPr>
          <w:i/>
          <w:sz w:val="24"/>
          <w:szCs w:val="24"/>
          <w:lang w:val="en-US"/>
        </w:rPr>
        <w:t>Better understand how we can support your professional development requirements</w:t>
      </w:r>
    </w:p>
    <w:p w14:paraId="1E3F46A9" w14:textId="77777777" w:rsidR="00101BA6" w:rsidRPr="00260BEC" w:rsidRDefault="00101BA6" w:rsidP="00B23750">
      <w:pPr>
        <w:pStyle w:val="JiscListBullets"/>
        <w:numPr>
          <w:ilvl w:val="1"/>
          <w:numId w:val="6"/>
        </w:numPr>
        <w:ind w:left="1134" w:hanging="425"/>
        <w:rPr>
          <w:i/>
          <w:sz w:val="24"/>
          <w:szCs w:val="24"/>
          <w:lang w:val="en-US"/>
        </w:rPr>
      </w:pPr>
      <w:r w:rsidRPr="00260BEC">
        <w:rPr>
          <w:i/>
          <w:sz w:val="24"/>
          <w:szCs w:val="24"/>
          <w:lang w:val="en-US"/>
        </w:rPr>
        <w:t xml:space="preserve">Work collaboratively with you to improve and shape your digital experience </w:t>
      </w:r>
    </w:p>
    <w:p w14:paraId="7C8691DD" w14:textId="77777777" w:rsidR="00101BA6" w:rsidRPr="00260BEC" w:rsidRDefault="00101BA6" w:rsidP="00B23750">
      <w:pPr>
        <w:pStyle w:val="JiscListBullets"/>
        <w:numPr>
          <w:ilvl w:val="1"/>
          <w:numId w:val="6"/>
        </w:numPr>
        <w:ind w:left="1134" w:hanging="425"/>
        <w:rPr>
          <w:i/>
          <w:sz w:val="24"/>
          <w:szCs w:val="24"/>
          <w:lang w:val="en-US"/>
        </w:rPr>
      </w:pPr>
      <w:r w:rsidRPr="00260BEC">
        <w:rPr>
          <w:i/>
          <w:sz w:val="24"/>
          <w:szCs w:val="24"/>
          <w:lang w:val="en-US"/>
        </w:rPr>
        <w:lastRenderedPageBreak/>
        <w:t xml:space="preserve">Help you reflect on your own digital experience and highlight areas you may wish to develop further </w:t>
      </w:r>
    </w:p>
    <w:p w14:paraId="218206BA" w14:textId="77777777" w:rsidR="00101BA6" w:rsidRDefault="00101BA6" w:rsidP="00260BEC">
      <w:pPr>
        <w:shd w:val="clear" w:color="auto" w:fill="FFFFFF" w:themeFill="background1"/>
        <w:spacing w:before="0" w:after="0" w:line="240" w:lineRule="auto"/>
        <w:ind w:left="709"/>
        <w:rPr>
          <w:rFonts w:asciiTheme="majorHAnsi" w:hAnsiTheme="majorHAnsi" w:cs="Segoe UI"/>
          <w:i/>
          <w:sz w:val="24"/>
          <w:szCs w:val="24"/>
          <w:lang w:val="en-US"/>
        </w:rPr>
      </w:pPr>
      <w:r>
        <w:rPr>
          <w:rFonts w:asciiTheme="majorHAnsi" w:hAnsiTheme="majorHAnsi" w:cs="Segoe UI"/>
          <w:i/>
          <w:sz w:val="24"/>
          <w:szCs w:val="24"/>
          <w:lang w:val="en-US"/>
        </w:rPr>
        <w:t>Running the staff Insights survey in addition to the student Insights survey provides us with additional data and allows us to triangulate the findings. Exploring your views on digital teaching, learning and assessment helps us to build a richer picture.</w:t>
      </w:r>
    </w:p>
    <w:p w14:paraId="2E455DBA" w14:textId="4FF65E40" w:rsidR="00B23750" w:rsidRDefault="00B842A8" w:rsidP="00260BEC">
      <w:pPr>
        <w:pStyle w:val="NormalWeb"/>
        <w:shd w:val="clear" w:color="auto" w:fill="FFFFFF"/>
        <w:spacing w:before="0" w:after="0"/>
        <w:ind w:left="709"/>
        <w:textAlignment w:val="baseline"/>
        <w:rPr>
          <w:rFonts w:asciiTheme="minorHAnsi" w:hAnsiTheme="minorHAnsi"/>
          <w:color w:val="444444"/>
        </w:rPr>
      </w:pPr>
      <w:r w:rsidRPr="00B842A8">
        <w:rPr>
          <w:rFonts w:asciiTheme="minorHAnsi" w:hAnsiTheme="minorHAnsi"/>
          <w:color w:val="444444"/>
        </w:rPr>
        <w:t xml:space="preserve">Teaching staff will expect a </w:t>
      </w:r>
      <w:r w:rsidR="00B23750">
        <w:rPr>
          <w:rFonts w:asciiTheme="minorHAnsi" w:hAnsiTheme="minorHAnsi"/>
          <w:color w:val="444444"/>
        </w:rPr>
        <w:t>well-considered rationale explaining</w:t>
      </w:r>
      <w:r w:rsidR="00260BEC">
        <w:rPr>
          <w:rFonts w:asciiTheme="minorHAnsi" w:hAnsiTheme="minorHAnsi"/>
          <w:color w:val="444444"/>
        </w:rPr>
        <w:t>:</w:t>
      </w:r>
    </w:p>
    <w:p w14:paraId="5CB5F54D" w14:textId="3EAD09E6" w:rsidR="00B23750" w:rsidRDefault="00B23750" w:rsidP="00260BEC">
      <w:pPr>
        <w:pStyle w:val="JiscListBullets"/>
        <w:ind w:left="1134" w:hanging="425"/>
      </w:pPr>
      <w:r>
        <w:t>W</w:t>
      </w:r>
      <w:r w:rsidR="00260BEC">
        <w:t>hy you are running the survey</w:t>
      </w:r>
    </w:p>
    <w:p w14:paraId="01A59C12" w14:textId="77777777" w:rsidR="00260BEC" w:rsidRDefault="00B23750" w:rsidP="00260BEC">
      <w:pPr>
        <w:pStyle w:val="JiscListBullets"/>
        <w:ind w:left="1134" w:hanging="425"/>
      </w:pPr>
      <w:r>
        <w:t>H</w:t>
      </w:r>
      <w:r w:rsidR="00B842A8" w:rsidRPr="00B842A8">
        <w:t>ow their data will be kept private and anonymous</w:t>
      </w:r>
    </w:p>
    <w:p w14:paraId="6C63F797" w14:textId="7DB0C5EA" w:rsidR="00B23750" w:rsidRDefault="00B23750" w:rsidP="00260BEC">
      <w:pPr>
        <w:pStyle w:val="JiscListBullets"/>
        <w:ind w:left="1134" w:hanging="425"/>
      </w:pPr>
      <w:r>
        <w:t>W</w:t>
      </w:r>
      <w:r w:rsidR="00B842A8" w:rsidRPr="00B842A8">
        <w:t>hat you will do with the findings</w:t>
      </w:r>
    </w:p>
    <w:p w14:paraId="60DEE24E" w14:textId="09ED70A7" w:rsidR="00EC3BB9" w:rsidRPr="00EC3BB9" w:rsidRDefault="00B23750" w:rsidP="00260BEC">
      <w:pPr>
        <w:pStyle w:val="NormalWeb"/>
        <w:spacing w:before="0" w:after="0"/>
        <w:ind w:left="709"/>
        <w:textAlignment w:val="baseline"/>
        <w:rPr>
          <w:rFonts w:asciiTheme="minorHAnsi" w:hAnsiTheme="minorHAnsi"/>
          <w:color w:val="444444"/>
        </w:rPr>
      </w:pPr>
      <w:r>
        <w:rPr>
          <w:rFonts w:asciiTheme="minorHAnsi" w:hAnsiTheme="minorHAnsi"/>
          <w:color w:val="444444"/>
        </w:rPr>
        <w:t>Y</w:t>
      </w:r>
      <w:r w:rsidR="00B842A8" w:rsidRPr="00B842A8">
        <w:rPr>
          <w:rFonts w:asciiTheme="minorHAnsi" w:hAnsiTheme="minorHAnsi"/>
          <w:color w:val="444444"/>
        </w:rPr>
        <w:t xml:space="preserve">ou can </w:t>
      </w:r>
      <w:r w:rsidR="008E7721">
        <w:rPr>
          <w:rFonts w:asciiTheme="minorHAnsi" w:hAnsiTheme="minorHAnsi"/>
          <w:color w:val="444444"/>
        </w:rPr>
        <w:t>draw on</w:t>
      </w:r>
      <w:r w:rsidR="008E7721" w:rsidRPr="00B842A8">
        <w:rPr>
          <w:rFonts w:asciiTheme="minorHAnsi" w:hAnsiTheme="minorHAnsi"/>
          <w:color w:val="444444"/>
        </w:rPr>
        <w:t xml:space="preserve"> </w:t>
      </w:r>
      <w:r w:rsidR="00B842A8" w:rsidRPr="00B842A8">
        <w:rPr>
          <w:rFonts w:asciiTheme="minorHAnsi" w:hAnsiTheme="minorHAnsi"/>
          <w:color w:val="444444"/>
        </w:rPr>
        <w:t xml:space="preserve">some of the ideas </w:t>
      </w:r>
      <w:r w:rsidR="00B842A8">
        <w:rPr>
          <w:rFonts w:asciiTheme="minorHAnsi" w:hAnsiTheme="minorHAnsi"/>
          <w:color w:val="444444"/>
        </w:rPr>
        <w:t>used in the student Insight surveys</w:t>
      </w:r>
      <w:r w:rsidR="00B842A8" w:rsidRPr="00B842A8">
        <w:rPr>
          <w:rFonts w:asciiTheme="minorHAnsi" w:hAnsiTheme="minorHAnsi"/>
          <w:color w:val="444444"/>
        </w:rPr>
        <w:t> –  such as prize draws, live completions (perhaps at scheduled meetings and away-days) and getting students involved in championing the idea to teaching staff.</w:t>
      </w:r>
      <w:r w:rsidR="00EC3BB9">
        <w:rPr>
          <w:rFonts w:asciiTheme="minorHAnsi" w:hAnsiTheme="minorHAnsi"/>
          <w:color w:val="444444"/>
        </w:rPr>
        <w:t xml:space="preserve"> Staff can be guided to this </w:t>
      </w:r>
      <w:r w:rsidR="00EC3BB9" w:rsidRPr="00EC3BB9">
        <w:rPr>
          <w:rFonts w:asciiTheme="minorHAnsi" w:hAnsiTheme="minorHAnsi"/>
        </w:rPr>
        <w:t xml:space="preserve">web page </w:t>
      </w:r>
      <w:r w:rsidR="00EC3BB9" w:rsidRPr="00260BEC">
        <w:rPr>
          <w:rFonts w:asciiTheme="minorHAnsi" w:hAnsiTheme="minorHAnsi"/>
          <w:b/>
          <w:color w:val="AD460D" w:themeColor="accent1" w:themeShade="BF"/>
        </w:rPr>
        <w:t>(</w:t>
      </w:r>
      <w:hyperlink r:id="rId29" w:history="1">
        <w:r w:rsidR="00260BEC">
          <w:rPr>
            <w:rStyle w:val="Hyperlink"/>
            <w:rFonts w:asciiTheme="minorHAnsi" w:hAnsiTheme="minorHAnsi"/>
          </w:rPr>
          <w:t>I</w:t>
        </w:r>
        <w:r w:rsidR="00EC3BB9" w:rsidRPr="00260BEC">
          <w:rPr>
            <w:rStyle w:val="Hyperlink"/>
            <w:rFonts w:asciiTheme="minorHAnsi" w:hAnsiTheme="minorHAnsi"/>
          </w:rPr>
          <w:t>nformation for teaching staff</w:t>
        </w:r>
      </w:hyperlink>
      <w:r w:rsidR="00EC3BB9" w:rsidRPr="00260BEC">
        <w:rPr>
          <w:rFonts w:asciiTheme="minorHAnsi" w:hAnsiTheme="minorHAnsi"/>
          <w:b/>
          <w:color w:val="AD460D" w:themeColor="accent1" w:themeShade="BF"/>
        </w:rPr>
        <w:t>),</w:t>
      </w:r>
      <w:r w:rsidR="00EC3BB9" w:rsidRPr="00B84EE4">
        <w:rPr>
          <w:rFonts w:asciiTheme="minorHAnsi" w:hAnsiTheme="minorHAnsi"/>
          <w:color w:val="AD460D" w:themeColor="accent1" w:themeShade="BF"/>
        </w:rPr>
        <w:t xml:space="preserve"> </w:t>
      </w:r>
      <w:r w:rsidR="00EC3BB9">
        <w:rPr>
          <w:rFonts w:asciiTheme="minorHAnsi" w:hAnsiTheme="minorHAnsi"/>
          <w:color w:val="444444"/>
        </w:rPr>
        <w:t xml:space="preserve">so they have a better understanding of what the staff </w:t>
      </w:r>
      <w:r w:rsidR="003825C7">
        <w:rPr>
          <w:rFonts w:asciiTheme="minorHAnsi" w:hAnsiTheme="minorHAnsi"/>
          <w:color w:val="444444"/>
        </w:rPr>
        <w:t>I</w:t>
      </w:r>
      <w:r w:rsidR="00EC3BB9">
        <w:rPr>
          <w:rFonts w:asciiTheme="minorHAnsi" w:hAnsiTheme="minorHAnsi"/>
          <w:color w:val="444444"/>
        </w:rPr>
        <w:t xml:space="preserve">nsight survey is all about. </w:t>
      </w:r>
    </w:p>
    <w:p w14:paraId="183002C3" w14:textId="4A914F3F" w:rsidR="009279E6" w:rsidRPr="00EC3BB9" w:rsidRDefault="00584834" w:rsidP="00260BEC">
      <w:pPr>
        <w:pStyle w:val="Heading2"/>
      </w:pPr>
      <w:r w:rsidRPr="00EC3BB9">
        <w:t>4</w:t>
      </w:r>
      <w:r w:rsidR="00AB2B0C" w:rsidRPr="00EC3BB9">
        <w:t xml:space="preserve">. </w:t>
      </w:r>
      <w:r w:rsidR="003C47FE" w:rsidRPr="00EC3BB9">
        <w:t>Q</w:t>
      </w:r>
      <w:r w:rsidR="009279E6" w:rsidRPr="00EC3BB9">
        <w:t>ualitative and participative approaches</w:t>
      </w:r>
    </w:p>
    <w:p w14:paraId="04E6B9CD" w14:textId="55DE3D33" w:rsidR="009279E6" w:rsidRPr="00B842A8" w:rsidRDefault="00E10ABC" w:rsidP="00260BEC">
      <w:pPr>
        <w:ind w:left="567"/>
        <w:rPr>
          <w:rFonts w:asciiTheme="minorHAnsi" w:hAnsiTheme="minorHAnsi"/>
          <w:sz w:val="24"/>
          <w:szCs w:val="24"/>
        </w:rPr>
      </w:pPr>
      <w:r w:rsidRPr="00B842A8">
        <w:rPr>
          <w:rFonts w:asciiTheme="minorHAnsi" w:hAnsiTheme="minorHAnsi"/>
          <w:sz w:val="24"/>
          <w:szCs w:val="24"/>
        </w:rPr>
        <w:t xml:space="preserve">The </w:t>
      </w:r>
      <w:r w:rsidR="005278B8">
        <w:rPr>
          <w:rFonts w:asciiTheme="minorHAnsi" w:hAnsiTheme="minorHAnsi"/>
          <w:sz w:val="24"/>
          <w:szCs w:val="24"/>
        </w:rPr>
        <w:t>I</w:t>
      </w:r>
      <w:r w:rsidRPr="00B842A8">
        <w:rPr>
          <w:rFonts w:asciiTheme="minorHAnsi" w:hAnsiTheme="minorHAnsi"/>
          <w:sz w:val="24"/>
          <w:szCs w:val="24"/>
        </w:rPr>
        <w:t>nsight surveys</w:t>
      </w:r>
      <w:r w:rsidR="009279E6" w:rsidRPr="00B842A8">
        <w:rPr>
          <w:rFonts w:asciiTheme="minorHAnsi" w:hAnsiTheme="minorHAnsi"/>
          <w:sz w:val="24"/>
          <w:szCs w:val="24"/>
        </w:rPr>
        <w:t xml:space="preserve"> </w:t>
      </w:r>
      <w:r w:rsidR="008E7721">
        <w:rPr>
          <w:rFonts w:asciiTheme="minorHAnsi" w:hAnsiTheme="minorHAnsi"/>
          <w:sz w:val="24"/>
          <w:szCs w:val="24"/>
        </w:rPr>
        <w:t>use</w:t>
      </w:r>
      <w:r w:rsidR="008E7721" w:rsidRPr="00B842A8">
        <w:rPr>
          <w:rFonts w:asciiTheme="minorHAnsi" w:hAnsiTheme="minorHAnsi"/>
          <w:sz w:val="24"/>
          <w:szCs w:val="24"/>
        </w:rPr>
        <w:t xml:space="preserve"> </w:t>
      </w:r>
      <w:r w:rsidR="009279E6" w:rsidRPr="00B842A8">
        <w:rPr>
          <w:rFonts w:asciiTheme="minorHAnsi" w:hAnsiTheme="minorHAnsi"/>
          <w:sz w:val="24"/>
          <w:szCs w:val="24"/>
        </w:rPr>
        <w:t>concise question set</w:t>
      </w:r>
      <w:r w:rsidRPr="00B842A8">
        <w:rPr>
          <w:rFonts w:asciiTheme="minorHAnsi" w:hAnsiTheme="minorHAnsi"/>
          <w:sz w:val="24"/>
          <w:szCs w:val="24"/>
        </w:rPr>
        <w:t>s</w:t>
      </w:r>
      <w:r w:rsidR="009279E6" w:rsidRPr="00B842A8">
        <w:rPr>
          <w:rFonts w:asciiTheme="minorHAnsi" w:hAnsiTheme="minorHAnsi"/>
          <w:sz w:val="24"/>
          <w:szCs w:val="24"/>
        </w:rPr>
        <w:t xml:space="preserve"> which ha</w:t>
      </w:r>
      <w:r w:rsidR="008E7721">
        <w:rPr>
          <w:rFonts w:asciiTheme="minorHAnsi" w:hAnsiTheme="minorHAnsi"/>
          <w:sz w:val="24"/>
          <w:szCs w:val="24"/>
        </w:rPr>
        <w:t>ve</w:t>
      </w:r>
      <w:r w:rsidR="009279E6" w:rsidRPr="00B842A8">
        <w:rPr>
          <w:rFonts w:asciiTheme="minorHAnsi" w:hAnsiTheme="minorHAnsi"/>
          <w:sz w:val="24"/>
          <w:szCs w:val="24"/>
        </w:rPr>
        <w:t xml:space="preserve"> been developed for ease of </w:t>
      </w:r>
      <w:r w:rsidR="00AB2B0C" w:rsidRPr="00B842A8">
        <w:rPr>
          <w:rFonts w:asciiTheme="minorHAnsi" w:hAnsiTheme="minorHAnsi"/>
          <w:sz w:val="24"/>
          <w:szCs w:val="24"/>
        </w:rPr>
        <w:t>interpretation</w:t>
      </w:r>
      <w:r w:rsidR="009279E6" w:rsidRPr="00B842A8">
        <w:rPr>
          <w:rFonts w:asciiTheme="minorHAnsi" w:hAnsiTheme="minorHAnsi"/>
          <w:sz w:val="24"/>
          <w:szCs w:val="24"/>
        </w:rPr>
        <w:t xml:space="preserve"> and use. Although </w:t>
      </w:r>
      <w:r w:rsidR="008E7721">
        <w:rPr>
          <w:rFonts w:asciiTheme="minorHAnsi" w:hAnsiTheme="minorHAnsi"/>
          <w:sz w:val="24"/>
          <w:szCs w:val="24"/>
        </w:rPr>
        <w:t>they</w:t>
      </w:r>
      <w:r w:rsidR="008E7721" w:rsidRPr="00B842A8">
        <w:rPr>
          <w:rFonts w:asciiTheme="minorHAnsi" w:hAnsiTheme="minorHAnsi"/>
          <w:sz w:val="24"/>
          <w:szCs w:val="24"/>
        </w:rPr>
        <w:t xml:space="preserve"> </w:t>
      </w:r>
      <w:r w:rsidR="009279E6" w:rsidRPr="00B842A8">
        <w:rPr>
          <w:rFonts w:asciiTheme="minorHAnsi" w:hAnsiTheme="minorHAnsi"/>
          <w:sz w:val="24"/>
          <w:szCs w:val="24"/>
        </w:rPr>
        <w:t xml:space="preserve">will give you reliable </w:t>
      </w:r>
      <w:r w:rsidRPr="00B842A8">
        <w:rPr>
          <w:rFonts w:asciiTheme="minorHAnsi" w:hAnsiTheme="minorHAnsi"/>
          <w:sz w:val="24"/>
          <w:szCs w:val="24"/>
        </w:rPr>
        <w:t>data from a large sample of respondents</w:t>
      </w:r>
      <w:r w:rsidR="009279E6" w:rsidRPr="00B842A8">
        <w:rPr>
          <w:rFonts w:asciiTheme="minorHAnsi" w:hAnsiTheme="minorHAnsi"/>
          <w:sz w:val="24"/>
          <w:szCs w:val="24"/>
        </w:rPr>
        <w:t xml:space="preserve">, </w:t>
      </w:r>
      <w:r w:rsidR="008E7721">
        <w:rPr>
          <w:rFonts w:asciiTheme="minorHAnsi" w:hAnsiTheme="minorHAnsi"/>
          <w:sz w:val="24"/>
          <w:szCs w:val="24"/>
        </w:rPr>
        <w:t>they</w:t>
      </w:r>
      <w:r w:rsidR="008E7721" w:rsidRPr="00B842A8">
        <w:rPr>
          <w:rFonts w:asciiTheme="minorHAnsi" w:hAnsiTheme="minorHAnsi"/>
          <w:sz w:val="24"/>
          <w:szCs w:val="24"/>
        </w:rPr>
        <w:t xml:space="preserve"> </w:t>
      </w:r>
      <w:r w:rsidR="009279E6" w:rsidRPr="00B842A8">
        <w:rPr>
          <w:rFonts w:asciiTheme="minorHAnsi" w:hAnsiTheme="minorHAnsi"/>
          <w:sz w:val="24"/>
          <w:szCs w:val="24"/>
        </w:rPr>
        <w:t xml:space="preserve">do not provide </w:t>
      </w:r>
      <w:r w:rsidR="008E7721">
        <w:rPr>
          <w:rFonts w:asciiTheme="minorHAnsi" w:hAnsiTheme="minorHAnsi"/>
          <w:sz w:val="24"/>
          <w:szCs w:val="24"/>
        </w:rPr>
        <w:t xml:space="preserve">all </w:t>
      </w:r>
      <w:r w:rsidR="009279E6" w:rsidRPr="00B842A8">
        <w:rPr>
          <w:rFonts w:asciiTheme="minorHAnsi" w:hAnsiTheme="minorHAnsi"/>
          <w:sz w:val="24"/>
          <w:szCs w:val="24"/>
        </w:rPr>
        <w:t>the detail you might need to unders</w:t>
      </w:r>
      <w:r w:rsidRPr="00B842A8">
        <w:rPr>
          <w:rFonts w:asciiTheme="minorHAnsi" w:hAnsiTheme="minorHAnsi"/>
          <w:sz w:val="24"/>
          <w:szCs w:val="24"/>
        </w:rPr>
        <w:t>tand (for example) what respondents</w:t>
      </w:r>
      <w:r w:rsidR="009279E6" w:rsidRPr="00B842A8">
        <w:rPr>
          <w:rFonts w:asciiTheme="minorHAnsi" w:hAnsiTheme="minorHAnsi"/>
          <w:sz w:val="24"/>
          <w:szCs w:val="24"/>
        </w:rPr>
        <w:t xml:space="preserve"> dislike about the VLE or why </w:t>
      </w:r>
      <w:r w:rsidRPr="00B842A8">
        <w:rPr>
          <w:rFonts w:asciiTheme="minorHAnsi" w:hAnsiTheme="minorHAnsi"/>
          <w:sz w:val="24"/>
          <w:szCs w:val="24"/>
        </w:rPr>
        <w:t>respondents</w:t>
      </w:r>
      <w:r w:rsidR="009279E6" w:rsidRPr="00B842A8">
        <w:rPr>
          <w:rFonts w:asciiTheme="minorHAnsi" w:hAnsiTheme="minorHAnsi"/>
          <w:sz w:val="24"/>
          <w:szCs w:val="24"/>
        </w:rPr>
        <w:t xml:space="preserve"> in different subject areas have different experiences of the digital classroom. </w:t>
      </w:r>
    </w:p>
    <w:p w14:paraId="2272A17A" w14:textId="7E06EFC5" w:rsidR="009279E6" w:rsidRPr="00B842A8" w:rsidRDefault="008E7721" w:rsidP="00260BEC">
      <w:pPr>
        <w:ind w:left="567"/>
        <w:rPr>
          <w:rFonts w:asciiTheme="minorHAnsi" w:hAnsiTheme="minorHAnsi"/>
          <w:sz w:val="24"/>
          <w:szCs w:val="24"/>
        </w:rPr>
      </w:pPr>
      <w:r>
        <w:rPr>
          <w:rFonts w:asciiTheme="minorHAnsi" w:hAnsiTheme="minorHAnsi"/>
          <w:sz w:val="24"/>
          <w:szCs w:val="24"/>
        </w:rPr>
        <w:t>You can obtain this more detailed view</w:t>
      </w:r>
      <w:r w:rsidRPr="00B842A8">
        <w:rPr>
          <w:rFonts w:asciiTheme="minorHAnsi" w:hAnsiTheme="minorHAnsi"/>
          <w:sz w:val="24"/>
          <w:szCs w:val="24"/>
        </w:rPr>
        <w:t xml:space="preserve"> </w:t>
      </w:r>
      <w:r>
        <w:rPr>
          <w:rFonts w:asciiTheme="minorHAnsi" w:hAnsiTheme="minorHAnsi"/>
          <w:sz w:val="24"/>
          <w:szCs w:val="24"/>
        </w:rPr>
        <w:t>by</w:t>
      </w:r>
      <w:r w:rsidR="009279E6" w:rsidRPr="00B842A8">
        <w:rPr>
          <w:rFonts w:asciiTheme="minorHAnsi" w:hAnsiTheme="minorHAnsi"/>
          <w:sz w:val="24"/>
          <w:szCs w:val="24"/>
        </w:rPr>
        <w:t xml:space="preserve"> supplement</w:t>
      </w:r>
      <w:r>
        <w:rPr>
          <w:rFonts w:asciiTheme="minorHAnsi" w:hAnsiTheme="minorHAnsi"/>
          <w:sz w:val="24"/>
          <w:szCs w:val="24"/>
        </w:rPr>
        <w:t>ing</w:t>
      </w:r>
      <w:r w:rsidR="009279E6" w:rsidRPr="00B842A8">
        <w:rPr>
          <w:rFonts w:asciiTheme="minorHAnsi" w:hAnsiTheme="minorHAnsi"/>
          <w:sz w:val="24"/>
          <w:szCs w:val="24"/>
        </w:rPr>
        <w:t xml:space="preserve"> </w:t>
      </w:r>
      <w:r>
        <w:rPr>
          <w:rFonts w:asciiTheme="minorHAnsi" w:hAnsiTheme="minorHAnsi"/>
          <w:sz w:val="24"/>
          <w:szCs w:val="24"/>
        </w:rPr>
        <w:t>your</w:t>
      </w:r>
      <w:r w:rsidRPr="00B842A8">
        <w:rPr>
          <w:rFonts w:asciiTheme="minorHAnsi" w:hAnsiTheme="minorHAnsi"/>
          <w:sz w:val="24"/>
          <w:szCs w:val="24"/>
        </w:rPr>
        <w:t xml:space="preserve"> </w:t>
      </w:r>
      <w:r w:rsidR="009279E6" w:rsidRPr="00B842A8">
        <w:rPr>
          <w:rFonts w:asciiTheme="minorHAnsi" w:hAnsiTheme="minorHAnsi"/>
          <w:sz w:val="24"/>
          <w:szCs w:val="24"/>
        </w:rPr>
        <w:t>survey with qualitative and participative approaches. These could include:</w:t>
      </w:r>
    </w:p>
    <w:p w14:paraId="22A97B0C" w14:textId="6A69965C" w:rsidR="009279E6" w:rsidRPr="00260BEC" w:rsidRDefault="008E7721" w:rsidP="00260BEC">
      <w:pPr>
        <w:pStyle w:val="JiscListBullets"/>
        <w:ind w:left="851" w:hanging="284"/>
        <w:rPr>
          <w:sz w:val="24"/>
          <w:szCs w:val="24"/>
        </w:rPr>
      </w:pPr>
      <w:r w:rsidRPr="00260BEC">
        <w:rPr>
          <w:sz w:val="24"/>
          <w:szCs w:val="24"/>
        </w:rPr>
        <w:t>F</w:t>
      </w:r>
      <w:r w:rsidR="009279E6" w:rsidRPr="00260BEC">
        <w:rPr>
          <w:sz w:val="24"/>
          <w:szCs w:val="24"/>
        </w:rPr>
        <w:t>ocus groups and consultation events</w:t>
      </w:r>
      <w:r w:rsidR="00E10ABC" w:rsidRPr="00260BEC">
        <w:rPr>
          <w:sz w:val="24"/>
          <w:szCs w:val="24"/>
        </w:rPr>
        <w:t xml:space="preserve"> </w:t>
      </w:r>
      <w:r w:rsidR="00E22B7A" w:rsidRPr="00260BEC">
        <w:rPr>
          <w:sz w:val="24"/>
          <w:szCs w:val="24"/>
        </w:rPr>
        <w:t>(may be conducted online wi</w:t>
      </w:r>
      <w:r w:rsidR="00E10ABC" w:rsidRPr="00260BEC">
        <w:rPr>
          <w:sz w:val="24"/>
          <w:szCs w:val="24"/>
        </w:rPr>
        <w:t>th online respondents</w:t>
      </w:r>
      <w:r w:rsidR="00E22B7A" w:rsidRPr="00260BEC">
        <w:rPr>
          <w:sz w:val="24"/>
          <w:szCs w:val="24"/>
        </w:rPr>
        <w:t>)</w:t>
      </w:r>
    </w:p>
    <w:p w14:paraId="5AE237E6" w14:textId="341068FE" w:rsidR="009279E6" w:rsidRPr="00260BEC" w:rsidRDefault="008E7721" w:rsidP="00260BEC">
      <w:pPr>
        <w:pStyle w:val="JiscListBullets"/>
        <w:ind w:left="851" w:hanging="284"/>
        <w:rPr>
          <w:sz w:val="24"/>
          <w:szCs w:val="24"/>
        </w:rPr>
      </w:pPr>
      <w:r w:rsidRPr="00260BEC">
        <w:rPr>
          <w:sz w:val="24"/>
          <w:szCs w:val="24"/>
        </w:rPr>
        <w:t>I</w:t>
      </w:r>
      <w:r w:rsidR="009279E6" w:rsidRPr="00260BEC">
        <w:rPr>
          <w:sz w:val="24"/>
          <w:szCs w:val="24"/>
        </w:rPr>
        <w:t>nterviews, or simple vox pops (short video interviews)</w:t>
      </w:r>
    </w:p>
    <w:p w14:paraId="338769C4" w14:textId="4813AE2D" w:rsidR="009279E6" w:rsidRPr="00260BEC" w:rsidRDefault="008E7721" w:rsidP="00260BEC">
      <w:pPr>
        <w:pStyle w:val="JiscListBullets"/>
        <w:ind w:left="851" w:hanging="284"/>
        <w:rPr>
          <w:sz w:val="24"/>
          <w:szCs w:val="24"/>
        </w:rPr>
      </w:pPr>
      <w:r w:rsidRPr="00260BEC">
        <w:rPr>
          <w:sz w:val="24"/>
          <w:szCs w:val="24"/>
        </w:rPr>
        <w:t>E</w:t>
      </w:r>
      <w:r w:rsidR="009279E6" w:rsidRPr="00260BEC">
        <w:rPr>
          <w:sz w:val="24"/>
          <w:szCs w:val="24"/>
        </w:rPr>
        <w:t>licitation or observation techniques (used to understand in detail ho</w:t>
      </w:r>
      <w:r w:rsidR="00E10ABC" w:rsidRPr="00260BEC">
        <w:rPr>
          <w:sz w:val="24"/>
          <w:szCs w:val="24"/>
        </w:rPr>
        <w:t xml:space="preserve">w a respondent </w:t>
      </w:r>
      <w:r w:rsidR="009279E6" w:rsidRPr="00260BEC">
        <w:rPr>
          <w:sz w:val="24"/>
          <w:szCs w:val="24"/>
        </w:rPr>
        <w:t xml:space="preserve">interacts with a </w:t>
      </w:r>
      <w:proofErr w:type="gramStart"/>
      <w:r w:rsidR="009279E6" w:rsidRPr="00260BEC">
        <w:rPr>
          <w:sz w:val="24"/>
          <w:szCs w:val="24"/>
        </w:rPr>
        <w:t>particular system</w:t>
      </w:r>
      <w:proofErr w:type="gramEnd"/>
      <w:r w:rsidR="009279E6" w:rsidRPr="00260BEC">
        <w:rPr>
          <w:sz w:val="24"/>
          <w:szCs w:val="24"/>
        </w:rPr>
        <w:t>)</w:t>
      </w:r>
    </w:p>
    <w:p w14:paraId="6CF15DAA" w14:textId="60DEBCF4" w:rsidR="004D2E34" w:rsidRDefault="008E7721" w:rsidP="00260BEC">
      <w:pPr>
        <w:pStyle w:val="JiscListBullets"/>
        <w:ind w:left="851" w:hanging="284"/>
        <w:rPr>
          <w:sz w:val="24"/>
          <w:szCs w:val="24"/>
        </w:rPr>
      </w:pPr>
      <w:r w:rsidRPr="00260BEC">
        <w:rPr>
          <w:sz w:val="24"/>
          <w:szCs w:val="24"/>
        </w:rPr>
        <w:t>R</w:t>
      </w:r>
      <w:r w:rsidR="00E10ABC" w:rsidRPr="00260BEC">
        <w:rPr>
          <w:sz w:val="24"/>
          <w:szCs w:val="24"/>
        </w:rPr>
        <w:t xml:space="preserve">espondent </w:t>
      </w:r>
      <w:r w:rsidR="004D2E34" w:rsidRPr="00260BEC">
        <w:rPr>
          <w:sz w:val="24"/>
          <w:szCs w:val="24"/>
        </w:rPr>
        <w:t>journeys or learning logs</w:t>
      </w:r>
      <w:r w:rsidR="005278B8" w:rsidRPr="00260BEC">
        <w:rPr>
          <w:sz w:val="24"/>
          <w:szCs w:val="24"/>
        </w:rPr>
        <w:t xml:space="preserve"> for students</w:t>
      </w:r>
      <w:r w:rsidR="004D2E34" w:rsidRPr="00260BEC">
        <w:rPr>
          <w:sz w:val="24"/>
          <w:szCs w:val="24"/>
        </w:rPr>
        <w:t xml:space="preserve"> (usually produced by </w:t>
      </w:r>
      <w:r w:rsidR="00E10ABC" w:rsidRPr="00260BEC">
        <w:rPr>
          <w:sz w:val="24"/>
          <w:szCs w:val="24"/>
        </w:rPr>
        <w:t>students</w:t>
      </w:r>
      <w:r w:rsidR="004D2E34" w:rsidRPr="00260BEC">
        <w:rPr>
          <w:sz w:val="24"/>
          <w:szCs w:val="24"/>
        </w:rPr>
        <w:t xml:space="preserve"> </w:t>
      </w:r>
      <w:r w:rsidR="00E22B7A" w:rsidRPr="00260BEC">
        <w:rPr>
          <w:sz w:val="24"/>
          <w:szCs w:val="24"/>
        </w:rPr>
        <w:t xml:space="preserve">over </w:t>
      </w:r>
      <w:proofErr w:type="gramStart"/>
      <w:r w:rsidR="00E22B7A" w:rsidRPr="00260BEC">
        <w:rPr>
          <w:sz w:val="24"/>
          <w:szCs w:val="24"/>
        </w:rPr>
        <w:t>a period of time</w:t>
      </w:r>
      <w:proofErr w:type="gramEnd"/>
      <w:r w:rsidR="00E22B7A" w:rsidRPr="00260BEC">
        <w:rPr>
          <w:sz w:val="24"/>
          <w:szCs w:val="24"/>
        </w:rPr>
        <w:t xml:space="preserve">, </w:t>
      </w:r>
      <w:r w:rsidR="004D2E34" w:rsidRPr="00260BEC">
        <w:rPr>
          <w:sz w:val="24"/>
          <w:szCs w:val="24"/>
        </w:rPr>
        <w:t>for example using a blog or video</w:t>
      </w:r>
      <w:r w:rsidR="00E22B7A" w:rsidRPr="00260BEC">
        <w:rPr>
          <w:sz w:val="24"/>
          <w:szCs w:val="24"/>
        </w:rPr>
        <w:t xml:space="preserve"> log</w:t>
      </w:r>
      <w:r w:rsidR="004D2E34" w:rsidRPr="00260BEC">
        <w:rPr>
          <w:sz w:val="24"/>
          <w:szCs w:val="24"/>
        </w:rPr>
        <w:t>)</w:t>
      </w:r>
    </w:p>
    <w:p w14:paraId="02A33E52" w14:textId="54F07F99" w:rsidR="009279E6" w:rsidRPr="00B842A8" w:rsidRDefault="009279E6" w:rsidP="00260BEC">
      <w:pPr>
        <w:ind w:left="567"/>
        <w:rPr>
          <w:rFonts w:asciiTheme="minorHAnsi" w:hAnsiTheme="minorHAnsi"/>
          <w:sz w:val="24"/>
          <w:szCs w:val="24"/>
        </w:rPr>
      </w:pPr>
      <w:r w:rsidRPr="00B842A8">
        <w:rPr>
          <w:rFonts w:asciiTheme="minorHAnsi" w:hAnsiTheme="minorHAnsi"/>
          <w:sz w:val="24"/>
          <w:szCs w:val="24"/>
        </w:rPr>
        <w:lastRenderedPageBreak/>
        <w:t xml:space="preserve">Interviews and elicitation/observation methods require quite a lot of researcher time and expertise. If you have that available among staff members or students, you are doing well! The rest of </w:t>
      </w:r>
      <w:r w:rsidR="00E22B7A" w:rsidRPr="00B842A8">
        <w:rPr>
          <w:rFonts w:asciiTheme="minorHAnsi" w:hAnsiTheme="minorHAnsi"/>
          <w:sz w:val="24"/>
          <w:szCs w:val="24"/>
        </w:rPr>
        <w:t>this point</w:t>
      </w:r>
      <w:r w:rsidR="009D7890" w:rsidRPr="00B842A8">
        <w:rPr>
          <w:rFonts w:asciiTheme="minorHAnsi" w:hAnsiTheme="minorHAnsi"/>
          <w:sz w:val="24"/>
          <w:szCs w:val="24"/>
        </w:rPr>
        <w:t xml:space="preserve"> concerns focus groups, </w:t>
      </w:r>
      <w:r w:rsidRPr="00B842A8">
        <w:rPr>
          <w:rFonts w:asciiTheme="minorHAnsi" w:hAnsiTheme="minorHAnsi"/>
          <w:sz w:val="24"/>
          <w:szCs w:val="24"/>
        </w:rPr>
        <w:t>consultation events</w:t>
      </w:r>
      <w:r w:rsidR="009D7890" w:rsidRPr="00B842A8">
        <w:rPr>
          <w:rFonts w:asciiTheme="minorHAnsi" w:hAnsiTheme="minorHAnsi"/>
          <w:sz w:val="24"/>
          <w:szCs w:val="24"/>
        </w:rPr>
        <w:t xml:space="preserve"> and learner journeys</w:t>
      </w:r>
      <w:r w:rsidRPr="00B842A8">
        <w:rPr>
          <w:rFonts w:asciiTheme="minorHAnsi" w:hAnsiTheme="minorHAnsi"/>
          <w:sz w:val="24"/>
          <w:szCs w:val="24"/>
        </w:rPr>
        <w:t xml:space="preserve">, which are a realistic option for most </w:t>
      </w:r>
      <w:r w:rsidR="00E22B7A" w:rsidRPr="00B842A8">
        <w:rPr>
          <w:rFonts w:asciiTheme="minorHAnsi" w:hAnsiTheme="minorHAnsi"/>
          <w:sz w:val="24"/>
          <w:szCs w:val="24"/>
        </w:rPr>
        <w:t>teams</w:t>
      </w:r>
      <w:r w:rsidRPr="00B842A8">
        <w:rPr>
          <w:rFonts w:asciiTheme="minorHAnsi" w:hAnsiTheme="minorHAnsi"/>
          <w:sz w:val="24"/>
          <w:szCs w:val="24"/>
        </w:rPr>
        <w:t>.</w:t>
      </w:r>
    </w:p>
    <w:p w14:paraId="4B9A7122" w14:textId="3ADCEB2F" w:rsidR="009279E6" w:rsidRPr="00B842A8" w:rsidRDefault="009279E6" w:rsidP="00260BEC">
      <w:pPr>
        <w:pStyle w:val="JiscListBullets"/>
        <w:ind w:left="851" w:hanging="284"/>
        <w:rPr>
          <w:rFonts w:asciiTheme="minorHAnsi" w:hAnsiTheme="minorHAnsi"/>
          <w:sz w:val="24"/>
          <w:szCs w:val="24"/>
        </w:rPr>
      </w:pPr>
      <w:r w:rsidRPr="00B842A8">
        <w:rPr>
          <w:rFonts w:asciiTheme="minorHAnsi" w:hAnsiTheme="minorHAnsi"/>
          <w:sz w:val="24"/>
          <w:szCs w:val="24"/>
        </w:rPr>
        <w:t>C</w:t>
      </w:r>
      <w:r w:rsidR="008201CA" w:rsidRPr="00B842A8">
        <w:rPr>
          <w:rFonts w:asciiTheme="minorHAnsi" w:hAnsiTheme="minorHAnsi"/>
          <w:sz w:val="24"/>
          <w:szCs w:val="24"/>
        </w:rPr>
        <w:t xml:space="preserve">onsider running </w:t>
      </w:r>
      <w:r w:rsidRPr="00B842A8">
        <w:rPr>
          <w:rFonts w:asciiTheme="minorHAnsi" w:hAnsiTheme="minorHAnsi"/>
          <w:sz w:val="24"/>
          <w:szCs w:val="24"/>
        </w:rPr>
        <w:t xml:space="preserve">events </w:t>
      </w:r>
      <w:r w:rsidR="00D967A5" w:rsidRPr="00B842A8">
        <w:rPr>
          <w:rFonts w:asciiTheme="minorHAnsi" w:hAnsiTheme="minorHAnsi"/>
          <w:sz w:val="24"/>
          <w:szCs w:val="24"/>
        </w:rPr>
        <w:t>that</w:t>
      </w:r>
      <w:r w:rsidRPr="00B842A8">
        <w:rPr>
          <w:rFonts w:asciiTheme="minorHAnsi" w:hAnsiTheme="minorHAnsi"/>
          <w:sz w:val="24"/>
          <w:szCs w:val="24"/>
        </w:rPr>
        <w:t xml:space="preserve"> </w:t>
      </w:r>
      <w:r w:rsidRPr="00B842A8">
        <w:rPr>
          <w:rFonts w:asciiTheme="minorHAnsi" w:hAnsiTheme="minorHAnsi"/>
          <w:b/>
          <w:bCs/>
          <w:sz w:val="24"/>
          <w:szCs w:val="24"/>
        </w:rPr>
        <w:t>combine information and consultation:</w:t>
      </w:r>
      <w:r w:rsidRPr="00B842A8">
        <w:rPr>
          <w:rFonts w:asciiTheme="minorHAnsi" w:hAnsiTheme="minorHAnsi"/>
          <w:sz w:val="24"/>
          <w:szCs w:val="24"/>
        </w:rPr>
        <w:t xml:space="preserve"> tell </w:t>
      </w:r>
      <w:r w:rsidR="005278B8">
        <w:rPr>
          <w:rFonts w:asciiTheme="minorHAnsi" w:hAnsiTheme="minorHAnsi"/>
          <w:sz w:val="24"/>
          <w:szCs w:val="24"/>
        </w:rPr>
        <w:t>respondents</w:t>
      </w:r>
      <w:r w:rsidR="00D967A5" w:rsidRPr="00B842A8">
        <w:rPr>
          <w:rFonts w:asciiTheme="minorHAnsi" w:hAnsiTheme="minorHAnsi"/>
          <w:sz w:val="24"/>
          <w:szCs w:val="24"/>
        </w:rPr>
        <w:t xml:space="preserve"> why you ran the </w:t>
      </w:r>
      <w:r w:rsidR="005278B8">
        <w:rPr>
          <w:rFonts w:asciiTheme="minorHAnsi" w:hAnsiTheme="minorHAnsi"/>
          <w:sz w:val="24"/>
          <w:szCs w:val="24"/>
        </w:rPr>
        <w:t>I</w:t>
      </w:r>
      <w:r w:rsidR="00E10ABC" w:rsidRPr="00B842A8">
        <w:rPr>
          <w:rFonts w:asciiTheme="minorHAnsi" w:hAnsiTheme="minorHAnsi"/>
          <w:sz w:val="24"/>
          <w:szCs w:val="24"/>
        </w:rPr>
        <w:t>nsight surveys</w:t>
      </w:r>
      <w:r w:rsidRPr="00B842A8">
        <w:rPr>
          <w:rFonts w:asciiTheme="minorHAnsi" w:hAnsiTheme="minorHAnsi"/>
          <w:sz w:val="24"/>
          <w:szCs w:val="24"/>
        </w:rPr>
        <w:t>, what you hoped to achieve and what some</w:t>
      </w:r>
      <w:r w:rsidR="008E7721">
        <w:rPr>
          <w:rFonts w:asciiTheme="minorHAnsi" w:hAnsiTheme="minorHAnsi"/>
          <w:sz w:val="24"/>
          <w:szCs w:val="24"/>
        </w:rPr>
        <w:t xml:space="preserve"> of the</w:t>
      </w:r>
      <w:r w:rsidRPr="00B842A8">
        <w:rPr>
          <w:rFonts w:asciiTheme="minorHAnsi" w:hAnsiTheme="minorHAnsi"/>
          <w:sz w:val="24"/>
          <w:szCs w:val="24"/>
        </w:rPr>
        <w:t xml:space="preserve"> highlight results have been. Then invite them to he</w:t>
      </w:r>
      <w:r w:rsidR="00E10ABC" w:rsidRPr="00B842A8">
        <w:rPr>
          <w:rFonts w:asciiTheme="minorHAnsi" w:hAnsiTheme="minorHAnsi"/>
          <w:sz w:val="24"/>
          <w:szCs w:val="24"/>
        </w:rPr>
        <w:t xml:space="preserve">lp explore the results further </w:t>
      </w:r>
      <w:r w:rsidRPr="00B842A8">
        <w:rPr>
          <w:rFonts w:asciiTheme="minorHAnsi" w:hAnsiTheme="minorHAnsi"/>
          <w:sz w:val="24"/>
          <w:szCs w:val="24"/>
        </w:rPr>
        <w:t xml:space="preserve">and decide on strategies for change. </w:t>
      </w:r>
    </w:p>
    <w:p w14:paraId="7EF2F8AC" w14:textId="3BB3B40B" w:rsidR="009279E6" w:rsidRPr="00B842A8" w:rsidRDefault="009279E6" w:rsidP="00260BEC">
      <w:pPr>
        <w:pStyle w:val="JiscListBullets"/>
        <w:ind w:left="851" w:hanging="284"/>
        <w:rPr>
          <w:rFonts w:asciiTheme="minorHAnsi" w:hAnsiTheme="minorHAnsi"/>
          <w:sz w:val="24"/>
          <w:szCs w:val="24"/>
        </w:rPr>
      </w:pPr>
      <w:r w:rsidRPr="00B842A8">
        <w:rPr>
          <w:rFonts w:asciiTheme="minorHAnsi" w:hAnsiTheme="minorHAnsi"/>
          <w:sz w:val="24"/>
          <w:szCs w:val="24"/>
        </w:rPr>
        <w:t xml:space="preserve">Remember to </w:t>
      </w:r>
      <w:r w:rsidRPr="00B842A8">
        <w:rPr>
          <w:rFonts w:asciiTheme="minorHAnsi" w:hAnsiTheme="minorHAnsi"/>
          <w:b/>
          <w:bCs/>
          <w:sz w:val="24"/>
          <w:szCs w:val="24"/>
        </w:rPr>
        <w:t xml:space="preserve">involve </w:t>
      </w:r>
      <w:r w:rsidR="00E10ABC" w:rsidRPr="00B842A8">
        <w:rPr>
          <w:rFonts w:asciiTheme="minorHAnsi" w:hAnsiTheme="minorHAnsi"/>
          <w:b/>
          <w:bCs/>
          <w:sz w:val="24"/>
          <w:szCs w:val="24"/>
        </w:rPr>
        <w:t>respondents</w:t>
      </w:r>
      <w:r w:rsidRPr="00B842A8">
        <w:rPr>
          <w:rFonts w:asciiTheme="minorHAnsi" w:hAnsiTheme="minorHAnsi"/>
          <w:b/>
          <w:bCs/>
          <w:sz w:val="24"/>
          <w:szCs w:val="24"/>
        </w:rPr>
        <w:t xml:space="preserve"> from a range of different groups</w:t>
      </w:r>
      <w:r w:rsidRPr="00B842A8">
        <w:rPr>
          <w:rFonts w:asciiTheme="minorHAnsi" w:hAnsiTheme="minorHAnsi"/>
          <w:sz w:val="24"/>
          <w:szCs w:val="24"/>
        </w:rPr>
        <w:t xml:space="preserve"> as far as</w:t>
      </w:r>
      <w:r w:rsidR="008E7721">
        <w:rPr>
          <w:rFonts w:asciiTheme="minorHAnsi" w:hAnsiTheme="minorHAnsi"/>
          <w:sz w:val="24"/>
          <w:szCs w:val="24"/>
        </w:rPr>
        <w:t xml:space="preserve"> is</w:t>
      </w:r>
      <w:r w:rsidRPr="00B842A8">
        <w:rPr>
          <w:rFonts w:asciiTheme="minorHAnsi" w:hAnsiTheme="minorHAnsi"/>
          <w:sz w:val="24"/>
          <w:szCs w:val="24"/>
        </w:rPr>
        <w:t xml:space="preserve"> possible. </w:t>
      </w:r>
      <w:r w:rsidR="008201CA" w:rsidRPr="00B842A8">
        <w:rPr>
          <w:rFonts w:asciiTheme="minorHAnsi" w:hAnsiTheme="minorHAnsi"/>
          <w:sz w:val="24"/>
          <w:szCs w:val="24"/>
        </w:rPr>
        <w:t xml:space="preserve">Groups that may have different digital experiences include international, older, </w:t>
      </w:r>
      <w:r w:rsidR="00E10ABC" w:rsidRPr="00B842A8">
        <w:rPr>
          <w:rFonts w:asciiTheme="minorHAnsi" w:hAnsiTheme="minorHAnsi"/>
          <w:sz w:val="24"/>
          <w:szCs w:val="24"/>
        </w:rPr>
        <w:t>work-based and disabled respondents</w:t>
      </w:r>
      <w:r w:rsidR="008201CA" w:rsidRPr="00B842A8">
        <w:rPr>
          <w:rFonts w:asciiTheme="minorHAnsi" w:hAnsiTheme="minorHAnsi"/>
          <w:sz w:val="24"/>
          <w:szCs w:val="24"/>
        </w:rPr>
        <w:t xml:space="preserve">. </w:t>
      </w:r>
    </w:p>
    <w:p w14:paraId="4A3ACEBA" w14:textId="07B11B92" w:rsidR="009279E6" w:rsidRPr="00B842A8" w:rsidRDefault="009279E6" w:rsidP="00260BEC">
      <w:pPr>
        <w:pStyle w:val="JiscListBullets"/>
        <w:ind w:left="851" w:hanging="284"/>
        <w:rPr>
          <w:rFonts w:asciiTheme="minorHAnsi" w:hAnsiTheme="minorHAnsi"/>
          <w:sz w:val="24"/>
          <w:szCs w:val="24"/>
        </w:rPr>
      </w:pPr>
      <w:r w:rsidRPr="00B842A8">
        <w:rPr>
          <w:rFonts w:asciiTheme="minorHAnsi" w:hAnsiTheme="minorHAnsi"/>
          <w:sz w:val="24"/>
          <w:szCs w:val="24"/>
        </w:rPr>
        <w:t xml:space="preserve">In focus groups, be very clear before you start what </w:t>
      </w:r>
      <w:r w:rsidRPr="00B842A8">
        <w:rPr>
          <w:rFonts w:asciiTheme="minorHAnsi" w:hAnsiTheme="minorHAnsi"/>
          <w:b/>
          <w:bCs/>
          <w:sz w:val="24"/>
          <w:szCs w:val="24"/>
        </w:rPr>
        <w:t>four or five questions</w:t>
      </w:r>
      <w:r w:rsidRPr="00B842A8">
        <w:rPr>
          <w:rFonts w:asciiTheme="minorHAnsi" w:hAnsiTheme="minorHAnsi"/>
          <w:sz w:val="24"/>
          <w:szCs w:val="24"/>
        </w:rPr>
        <w:t xml:space="preserve"> you want to explore. You could </w:t>
      </w:r>
      <w:r w:rsidR="008201CA" w:rsidRPr="00B842A8">
        <w:rPr>
          <w:rFonts w:asciiTheme="minorHAnsi" w:hAnsiTheme="minorHAnsi"/>
          <w:sz w:val="24"/>
          <w:szCs w:val="24"/>
        </w:rPr>
        <w:t>use specific</w:t>
      </w:r>
      <w:r w:rsidR="00CD6368" w:rsidRPr="00B842A8">
        <w:rPr>
          <w:rFonts w:asciiTheme="minorHAnsi" w:hAnsiTheme="minorHAnsi"/>
          <w:sz w:val="24"/>
          <w:szCs w:val="24"/>
        </w:rPr>
        <w:t xml:space="preserve"> findings from the </w:t>
      </w:r>
      <w:r w:rsidR="005278B8">
        <w:rPr>
          <w:rFonts w:asciiTheme="minorHAnsi" w:hAnsiTheme="minorHAnsi"/>
          <w:sz w:val="24"/>
          <w:szCs w:val="24"/>
        </w:rPr>
        <w:t>I</w:t>
      </w:r>
      <w:r w:rsidR="00E10ABC" w:rsidRPr="00B842A8">
        <w:rPr>
          <w:rFonts w:asciiTheme="minorHAnsi" w:hAnsiTheme="minorHAnsi"/>
          <w:sz w:val="24"/>
          <w:szCs w:val="24"/>
        </w:rPr>
        <w:t>nsight surveys</w:t>
      </w:r>
      <w:r w:rsidR="00CD6368" w:rsidRPr="00B842A8">
        <w:rPr>
          <w:rFonts w:asciiTheme="minorHAnsi" w:hAnsiTheme="minorHAnsi"/>
          <w:sz w:val="24"/>
          <w:szCs w:val="24"/>
        </w:rPr>
        <w:t xml:space="preserve"> and look for </w:t>
      </w:r>
      <w:r w:rsidRPr="00B842A8">
        <w:rPr>
          <w:rFonts w:asciiTheme="minorHAnsi" w:hAnsiTheme="minorHAnsi"/>
          <w:sz w:val="24"/>
          <w:szCs w:val="24"/>
        </w:rPr>
        <w:t xml:space="preserve">more detail or </w:t>
      </w:r>
      <w:r w:rsidR="008201CA" w:rsidRPr="00B842A8">
        <w:rPr>
          <w:rFonts w:asciiTheme="minorHAnsi" w:hAnsiTheme="minorHAnsi"/>
          <w:sz w:val="24"/>
          <w:szCs w:val="24"/>
        </w:rPr>
        <w:t xml:space="preserve">explanation. You could </w:t>
      </w:r>
      <w:r w:rsidR="00CD6368" w:rsidRPr="00B842A8">
        <w:rPr>
          <w:rFonts w:asciiTheme="minorHAnsi" w:hAnsiTheme="minorHAnsi"/>
          <w:sz w:val="24"/>
          <w:szCs w:val="24"/>
        </w:rPr>
        <w:t>find out</w:t>
      </w:r>
      <w:r w:rsidR="008201CA" w:rsidRPr="00B842A8">
        <w:rPr>
          <w:rFonts w:asciiTheme="minorHAnsi" w:hAnsiTheme="minorHAnsi"/>
          <w:sz w:val="24"/>
          <w:szCs w:val="24"/>
        </w:rPr>
        <w:t xml:space="preserve"> </w:t>
      </w:r>
      <w:r w:rsidR="00CD6368" w:rsidRPr="00B842A8">
        <w:rPr>
          <w:rFonts w:asciiTheme="minorHAnsi" w:hAnsiTheme="minorHAnsi"/>
          <w:sz w:val="24"/>
          <w:szCs w:val="24"/>
        </w:rPr>
        <w:t>which of the</w:t>
      </w:r>
      <w:r w:rsidR="008201CA" w:rsidRPr="00B842A8">
        <w:rPr>
          <w:rFonts w:asciiTheme="minorHAnsi" w:hAnsiTheme="minorHAnsi"/>
          <w:sz w:val="24"/>
          <w:szCs w:val="24"/>
        </w:rPr>
        <w:t xml:space="preserve"> </w:t>
      </w:r>
      <w:r w:rsidR="00CD6368" w:rsidRPr="00B842A8">
        <w:rPr>
          <w:rFonts w:asciiTheme="minorHAnsi" w:hAnsiTheme="minorHAnsi"/>
          <w:sz w:val="24"/>
          <w:szCs w:val="24"/>
        </w:rPr>
        <w:t xml:space="preserve">issues identified by the </w:t>
      </w:r>
      <w:r w:rsidR="005278B8">
        <w:rPr>
          <w:rFonts w:asciiTheme="minorHAnsi" w:hAnsiTheme="minorHAnsi"/>
          <w:sz w:val="24"/>
          <w:szCs w:val="24"/>
        </w:rPr>
        <w:t>I</w:t>
      </w:r>
      <w:r w:rsidR="00E10ABC" w:rsidRPr="00B842A8">
        <w:rPr>
          <w:rFonts w:asciiTheme="minorHAnsi" w:hAnsiTheme="minorHAnsi"/>
          <w:sz w:val="24"/>
          <w:szCs w:val="24"/>
        </w:rPr>
        <w:t>nsight surveys</w:t>
      </w:r>
      <w:r w:rsidR="00CD6368" w:rsidRPr="00B842A8">
        <w:rPr>
          <w:rFonts w:asciiTheme="minorHAnsi" w:hAnsiTheme="minorHAnsi"/>
          <w:sz w:val="24"/>
          <w:szCs w:val="24"/>
        </w:rPr>
        <w:t xml:space="preserve"> </w:t>
      </w:r>
      <w:r w:rsidR="00E10ABC" w:rsidRPr="00B842A8">
        <w:rPr>
          <w:rFonts w:asciiTheme="minorHAnsi" w:hAnsiTheme="minorHAnsi"/>
          <w:sz w:val="24"/>
          <w:szCs w:val="24"/>
        </w:rPr>
        <w:t xml:space="preserve">are </w:t>
      </w:r>
      <w:proofErr w:type="gramStart"/>
      <w:r w:rsidR="00E10ABC" w:rsidRPr="00B842A8">
        <w:rPr>
          <w:rFonts w:asciiTheme="minorHAnsi" w:hAnsiTheme="minorHAnsi"/>
          <w:sz w:val="24"/>
          <w:szCs w:val="24"/>
        </w:rPr>
        <w:t>really important</w:t>
      </w:r>
      <w:proofErr w:type="gramEnd"/>
      <w:r w:rsidR="00E10ABC" w:rsidRPr="00B842A8">
        <w:rPr>
          <w:rFonts w:asciiTheme="minorHAnsi" w:hAnsiTheme="minorHAnsi"/>
          <w:sz w:val="24"/>
          <w:szCs w:val="24"/>
        </w:rPr>
        <w:t xml:space="preserve"> to respondents</w:t>
      </w:r>
      <w:r w:rsidR="00CD6368" w:rsidRPr="00B842A8">
        <w:rPr>
          <w:rFonts w:asciiTheme="minorHAnsi" w:hAnsiTheme="minorHAnsi"/>
          <w:sz w:val="24"/>
          <w:szCs w:val="24"/>
        </w:rPr>
        <w:t xml:space="preserve">. </w:t>
      </w:r>
    </w:p>
    <w:p w14:paraId="4D19934E" w14:textId="3EC06940" w:rsidR="009279E6" w:rsidRPr="00B842A8" w:rsidRDefault="009279E6" w:rsidP="00260BEC">
      <w:pPr>
        <w:pStyle w:val="JiscListBullets"/>
        <w:ind w:left="851" w:hanging="284"/>
        <w:rPr>
          <w:rFonts w:asciiTheme="minorHAnsi" w:hAnsiTheme="minorHAnsi"/>
          <w:sz w:val="24"/>
          <w:szCs w:val="24"/>
        </w:rPr>
      </w:pPr>
      <w:r w:rsidRPr="00B842A8">
        <w:rPr>
          <w:rFonts w:asciiTheme="minorHAnsi" w:hAnsiTheme="minorHAnsi"/>
          <w:sz w:val="24"/>
          <w:szCs w:val="24"/>
        </w:rPr>
        <w:t>Open discussion can be val</w:t>
      </w:r>
      <w:r w:rsidR="00E10ABC" w:rsidRPr="00B842A8">
        <w:rPr>
          <w:rFonts w:asciiTheme="minorHAnsi" w:hAnsiTheme="minorHAnsi"/>
          <w:sz w:val="24"/>
          <w:szCs w:val="24"/>
        </w:rPr>
        <w:t>uable to get respondents</w:t>
      </w:r>
      <w:r w:rsidRPr="00B842A8">
        <w:rPr>
          <w:rFonts w:asciiTheme="minorHAnsi" w:hAnsiTheme="minorHAnsi"/>
          <w:sz w:val="24"/>
          <w:szCs w:val="24"/>
        </w:rPr>
        <w:t xml:space="preserve"> talking and </w:t>
      </w:r>
      <w:r w:rsidR="00CD6368" w:rsidRPr="00B842A8">
        <w:rPr>
          <w:rFonts w:asciiTheme="minorHAnsi" w:hAnsiTheme="minorHAnsi"/>
          <w:sz w:val="24"/>
          <w:szCs w:val="24"/>
        </w:rPr>
        <w:t xml:space="preserve">it is sometimes easier to record a plenary session than small groups. </w:t>
      </w:r>
      <w:r w:rsidR="00E10ABC" w:rsidRPr="00B842A8">
        <w:rPr>
          <w:rFonts w:asciiTheme="minorHAnsi" w:hAnsiTheme="minorHAnsi"/>
          <w:sz w:val="24"/>
          <w:szCs w:val="24"/>
        </w:rPr>
        <w:t xml:space="preserve">But respondents </w:t>
      </w:r>
      <w:r w:rsidRPr="00B842A8">
        <w:rPr>
          <w:rFonts w:asciiTheme="minorHAnsi" w:hAnsiTheme="minorHAnsi"/>
          <w:sz w:val="24"/>
          <w:szCs w:val="24"/>
        </w:rPr>
        <w:t xml:space="preserve">often come up with more varied and precise responses if they </w:t>
      </w:r>
      <w:proofErr w:type="gramStart"/>
      <w:r w:rsidRPr="00B842A8">
        <w:rPr>
          <w:rFonts w:asciiTheme="minorHAnsi" w:hAnsiTheme="minorHAnsi"/>
          <w:sz w:val="24"/>
          <w:szCs w:val="24"/>
        </w:rPr>
        <w:t>are allowed to</w:t>
      </w:r>
      <w:proofErr w:type="gramEnd"/>
      <w:r w:rsidRPr="00B842A8">
        <w:rPr>
          <w:rFonts w:asciiTheme="minorHAnsi" w:hAnsiTheme="minorHAnsi"/>
          <w:sz w:val="24"/>
          <w:szCs w:val="24"/>
        </w:rPr>
        <w:t xml:space="preserve"> work in small group</w:t>
      </w:r>
      <w:r w:rsidR="00260BEC">
        <w:rPr>
          <w:rFonts w:asciiTheme="minorHAnsi" w:hAnsiTheme="minorHAnsi"/>
          <w:sz w:val="24"/>
          <w:szCs w:val="24"/>
        </w:rPr>
        <w:t xml:space="preserve">. </w:t>
      </w:r>
      <w:proofErr w:type="gramStart"/>
      <w:r w:rsidR="00260BEC">
        <w:rPr>
          <w:rFonts w:asciiTheme="minorHAnsi" w:hAnsiTheme="minorHAnsi"/>
          <w:sz w:val="24"/>
          <w:szCs w:val="24"/>
        </w:rPr>
        <w:t>S</w:t>
      </w:r>
      <w:r w:rsidRPr="00B842A8">
        <w:rPr>
          <w:rFonts w:asciiTheme="minorHAnsi" w:hAnsiTheme="minorHAnsi"/>
          <w:sz w:val="24"/>
          <w:szCs w:val="24"/>
        </w:rPr>
        <w:t>o</w:t>
      </w:r>
      <w:proofErr w:type="gramEnd"/>
      <w:r w:rsidRPr="00B842A8">
        <w:rPr>
          <w:rFonts w:asciiTheme="minorHAnsi" w:hAnsiTheme="minorHAnsi"/>
          <w:sz w:val="24"/>
          <w:szCs w:val="24"/>
        </w:rPr>
        <w:t xml:space="preserve"> try to spend time on </w:t>
      </w:r>
      <w:r w:rsidRPr="00B842A8">
        <w:rPr>
          <w:rFonts w:asciiTheme="minorHAnsi" w:hAnsiTheme="minorHAnsi"/>
          <w:b/>
          <w:bCs/>
          <w:sz w:val="24"/>
          <w:szCs w:val="24"/>
        </w:rPr>
        <w:t>focused activities</w:t>
      </w:r>
      <w:r w:rsidRPr="00B842A8">
        <w:rPr>
          <w:rFonts w:asciiTheme="minorHAnsi" w:hAnsiTheme="minorHAnsi"/>
          <w:sz w:val="24"/>
          <w:szCs w:val="24"/>
        </w:rPr>
        <w:t xml:space="preserve"> leading to outcomes that can easi</w:t>
      </w:r>
      <w:r w:rsidR="00E10ABC" w:rsidRPr="00B842A8">
        <w:rPr>
          <w:rFonts w:asciiTheme="minorHAnsi" w:hAnsiTheme="minorHAnsi"/>
          <w:sz w:val="24"/>
          <w:szCs w:val="24"/>
        </w:rPr>
        <w:t xml:space="preserve">ly be recorded. Having respondents </w:t>
      </w:r>
      <w:r w:rsidRPr="00B842A8">
        <w:rPr>
          <w:rFonts w:asciiTheme="minorHAnsi" w:hAnsiTheme="minorHAnsi"/>
          <w:sz w:val="24"/>
          <w:szCs w:val="24"/>
        </w:rPr>
        <w:t xml:space="preserve">write down their key points is the simplest way of doing this but there are more imaginative approaches, </w:t>
      </w:r>
      <w:r w:rsidR="00AC097D">
        <w:rPr>
          <w:rFonts w:asciiTheme="minorHAnsi" w:hAnsiTheme="minorHAnsi"/>
          <w:sz w:val="24"/>
          <w:szCs w:val="24"/>
        </w:rPr>
        <w:t>eg</w:t>
      </w:r>
      <w:r w:rsidRPr="00B842A8">
        <w:rPr>
          <w:rFonts w:asciiTheme="minorHAnsi" w:hAnsiTheme="minorHAnsi"/>
          <w:sz w:val="24"/>
          <w:szCs w:val="24"/>
        </w:rPr>
        <w:t xml:space="preserve"> a card sort or priorities sheet </w:t>
      </w:r>
      <w:r w:rsidR="00E10ABC" w:rsidRPr="00B842A8">
        <w:rPr>
          <w:rFonts w:asciiTheme="minorHAnsi" w:hAnsiTheme="minorHAnsi"/>
          <w:sz w:val="24"/>
          <w:szCs w:val="24"/>
        </w:rPr>
        <w:t>(see below). Try asking respondents</w:t>
      </w:r>
      <w:r w:rsidRPr="00B842A8">
        <w:rPr>
          <w:rFonts w:asciiTheme="minorHAnsi" w:hAnsiTheme="minorHAnsi"/>
          <w:sz w:val="24"/>
          <w:szCs w:val="24"/>
        </w:rPr>
        <w:t xml:space="preserve"> to: write a postcard from three</w:t>
      </w:r>
      <w:r w:rsidR="00937D1B">
        <w:rPr>
          <w:rFonts w:asciiTheme="minorHAnsi" w:hAnsiTheme="minorHAnsi"/>
          <w:sz w:val="24"/>
          <w:szCs w:val="24"/>
        </w:rPr>
        <w:t xml:space="preserve"> or </w:t>
      </w:r>
      <w:r w:rsidRPr="00B842A8">
        <w:rPr>
          <w:rFonts w:asciiTheme="minorHAnsi" w:hAnsiTheme="minorHAnsi"/>
          <w:sz w:val="24"/>
          <w:szCs w:val="24"/>
        </w:rPr>
        <w:t xml:space="preserve">five years in the future; design a poster or app (paper prototype only) to support </w:t>
      </w:r>
      <w:r w:rsidR="00E22B7A" w:rsidRPr="00B842A8">
        <w:rPr>
          <w:rFonts w:asciiTheme="minorHAnsi" w:hAnsiTheme="minorHAnsi"/>
          <w:sz w:val="24"/>
          <w:szCs w:val="24"/>
        </w:rPr>
        <w:t xml:space="preserve">their digital </w:t>
      </w:r>
      <w:r w:rsidR="00E10ABC" w:rsidRPr="00B842A8">
        <w:rPr>
          <w:rFonts w:asciiTheme="minorHAnsi" w:hAnsiTheme="minorHAnsi"/>
          <w:sz w:val="24"/>
          <w:szCs w:val="24"/>
        </w:rPr>
        <w:t>experience</w:t>
      </w:r>
      <w:r w:rsidRPr="00B842A8">
        <w:rPr>
          <w:rFonts w:asciiTheme="minorHAnsi" w:hAnsiTheme="minorHAnsi"/>
          <w:sz w:val="24"/>
          <w:szCs w:val="24"/>
        </w:rPr>
        <w:t xml:space="preserve">; build a model with </w:t>
      </w:r>
      <w:r w:rsidR="00E10ABC" w:rsidRPr="00B842A8">
        <w:rPr>
          <w:rFonts w:asciiTheme="minorHAnsi" w:hAnsiTheme="minorHAnsi"/>
          <w:sz w:val="24"/>
          <w:szCs w:val="24"/>
        </w:rPr>
        <w:t>Lego</w:t>
      </w:r>
      <w:r w:rsidRPr="00B842A8">
        <w:rPr>
          <w:rFonts w:asciiTheme="minorHAnsi" w:hAnsiTheme="minorHAnsi"/>
          <w:sz w:val="24"/>
          <w:szCs w:val="24"/>
        </w:rPr>
        <w:t xml:space="preserve"> or cardboard and photograph it; video each other describing 'what one thing' would improve their digital experience. </w:t>
      </w:r>
      <w:r w:rsidR="00CD6368" w:rsidRPr="00B842A8">
        <w:rPr>
          <w:rFonts w:asciiTheme="minorHAnsi" w:hAnsiTheme="minorHAnsi"/>
          <w:sz w:val="24"/>
          <w:szCs w:val="24"/>
        </w:rPr>
        <w:t>It is particularly easy to record an online focus group, and this may be the only possible approach with onlin</w:t>
      </w:r>
      <w:r w:rsidR="00E10ABC" w:rsidRPr="00B842A8">
        <w:rPr>
          <w:rFonts w:asciiTheme="minorHAnsi" w:hAnsiTheme="minorHAnsi"/>
          <w:sz w:val="24"/>
          <w:szCs w:val="24"/>
        </w:rPr>
        <w:t>e respondents</w:t>
      </w:r>
      <w:r w:rsidR="00CD6368" w:rsidRPr="00B842A8">
        <w:rPr>
          <w:rFonts w:asciiTheme="minorHAnsi" w:hAnsiTheme="minorHAnsi"/>
          <w:sz w:val="24"/>
          <w:szCs w:val="24"/>
        </w:rPr>
        <w:t>.</w:t>
      </w:r>
      <w:r w:rsidRPr="00B842A8">
        <w:rPr>
          <w:rFonts w:asciiTheme="minorHAnsi" w:hAnsiTheme="minorHAnsi"/>
          <w:sz w:val="24"/>
          <w:szCs w:val="24"/>
        </w:rPr>
        <w:t xml:space="preserve"> Outcomes should be meaningful without too much further processing or analysis.</w:t>
      </w:r>
    </w:p>
    <w:p w14:paraId="01D3E707" w14:textId="7752AE86" w:rsidR="006841E3" w:rsidRDefault="009279E6" w:rsidP="00394118">
      <w:pPr>
        <w:pStyle w:val="JiscListBullets"/>
        <w:ind w:left="851" w:hanging="284"/>
        <w:rPr>
          <w:rFonts w:asciiTheme="minorHAnsi" w:hAnsiTheme="minorHAnsi"/>
          <w:sz w:val="24"/>
          <w:szCs w:val="24"/>
        </w:rPr>
      </w:pPr>
      <w:r w:rsidRPr="00B842A8">
        <w:rPr>
          <w:rFonts w:asciiTheme="minorHAnsi" w:hAnsiTheme="minorHAnsi"/>
          <w:sz w:val="24"/>
          <w:szCs w:val="24"/>
        </w:rPr>
        <w:t xml:space="preserve">A </w:t>
      </w:r>
      <w:r w:rsidRPr="00B842A8">
        <w:rPr>
          <w:rFonts w:asciiTheme="minorHAnsi" w:hAnsiTheme="minorHAnsi"/>
          <w:b/>
          <w:bCs/>
          <w:sz w:val="24"/>
          <w:szCs w:val="24"/>
        </w:rPr>
        <w:t>card sort</w:t>
      </w:r>
      <w:r w:rsidR="009A676B" w:rsidRPr="00B842A8">
        <w:rPr>
          <w:rFonts w:asciiTheme="minorHAnsi" w:hAnsiTheme="minorHAnsi"/>
          <w:sz w:val="24"/>
          <w:szCs w:val="24"/>
        </w:rPr>
        <w:t xml:space="preserve"> has respondents </w:t>
      </w:r>
      <w:r w:rsidRPr="00B842A8">
        <w:rPr>
          <w:rFonts w:asciiTheme="minorHAnsi" w:hAnsiTheme="minorHAnsi"/>
          <w:sz w:val="24"/>
          <w:szCs w:val="24"/>
        </w:rPr>
        <w:t>working in small groups to put a series of written items in order, for example in order of priority or importance. There are</w:t>
      </w:r>
      <w:r w:rsidRPr="006841E3">
        <w:rPr>
          <w:rFonts w:asciiTheme="minorHAnsi" w:hAnsiTheme="minorHAnsi"/>
          <w:color w:val="auto"/>
          <w:sz w:val="24"/>
          <w:szCs w:val="24"/>
        </w:rPr>
        <w:t xml:space="preserve"> </w:t>
      </w:r>
      <w:hyperlink r:id="rId30" w:history="1">
        <w:r w:rsidRPr="006841E3">
          <w:rPr>
            <w:rStyle w:val="Hyperlink"/>
            <w:rFonts w:asciiTheme="minorHAnsi" w:hAnsiTheme="minorHAnsi"/>
            <w:b w:val="0"/>
            <w:color w:val="auto"/>
            <w:sz w:val="24"/>
            <w:szCs w:val="24"/>
          </w:rPr>
          <w:t>materials available</w:t>
        </w:r>
      </w:hyperlink>
      <w:r w:rsidRPr="00B842A8">
        <w:rPr>
          <w:rFonts w:asciiTheme="minorHAnsi" w:hAnsiTheme="minorHAnsi"/>
          <w:sz w:val="24"/>
          <w:szCs w:val="24"/>
        </w:rPr>
        <w:t xml:space="preserve"> </w:t>
      </w:r>
      <w:r w:rsidR="00FB6F9E">
        <w:rPr>
          <w:rFonts w:asciiTheme="minorHAnsi" w:hAnsiTheme="minorHAnsi"/>
          <w:sz w:val="24"/>
          <w:szCs w:val="24"/>
        </w:rPr>
        <w:t>offer resources and guidance on</w:t>
      </w:r>
      <w:r w:rsidRPr="006841E3">
        <w:rPr>
          <w:rFonts w:asciiTheme="minorHAnsi" w:hAnsiTheme="minorHAnsi"/>
          <w:sz w:val="24"/>
          <w:szCs w:val="24"/>
        </w:rPr>
        <w:t xml:space="preserve"> how to run a </w:t>
      </w:r>
      <w:hyperlink r:id="rId31" w:history="1">
        <w:r w:rsidRPr="00394118">
          <w:rPr>
            <w:rStyle w:val="Hyperlink"/>
            <w:rFonts w:asciiTheme="minorHAnsi" w:hAnsiTheme="minorHAnsi"/>
            <w:color w:val="FF0000"/>
            <w:sz w:val="24"/>
            <w:szCs w:val="24"/>
          </w:rPr>
          <w:t>card sort</w:t>
        </w:r>
      </w:hyperlink>
      <w:r w:rsidR="006841E3" w:rsidRPr="00B84EE4">
        <w:rPr>
          <w:rFonts w:asciiTheme="minorHAnsi" w:hAnsiTheme="minorHAnsi"/>
          <w:color w:val="AD460D" w:themeColor="accent1" w:themeShade="BF"/>
          <w:sz w:val="24"/>
          <w:szCs w:val="24"/>
        </w:rPr>
        <w:t xml:space="preserve">. </w:t>
      </w:r>
      <w:r w:rsidRPr="006841E3">
        <w:rPr>
          <w:rFonts w:asciiTheme="minorHAnsi" w:hAnsiTheme="minorHAnsi"/>
          <w:sz w:val="24"/>
          <w:szCs w:val="24"/>
        </w:rPr>
        <w:t>Items for sorting are suggested in the table below.</w:t>
      </w:r>
      <w:r w:rsidR="0080763E" w:rsidRPr="006841E3">
        <w:rPr>
          <w:rFonts w:asciiTheme="minorHAnsi" w:hAnsiTheme="minorHAnsi"/>
          <w:sz w:val="24"/>
          <w:szCs w:val="24"/>
        </w:rPr>
        <w:t xml:space="preserve"> </w:t>
      </w:r>
    </w:p>
    <w:p w14:paraId="12C3EE86" w14:textId="77777777" w:rsidR="00394118" w:rsidRDefault="009279E6" w:rsidP="00394118">
      <w:pPr>
        <w:pStyle w:val="JiscListBullets"/>
        <w:ind w:left="851" w:hanging="284"/>
        <w:rPr>
          <w:rFonts w:asciiTheme="minorHAnsi" w:hAnsiTheme="minorHAnsi"/>
          <w:sz w:val="24"/>
          <w:szCs w:val="24"/>
        </w:rPr>
      </w:pPr>
      <w:r w:rsidRPr="00B842A8">
        <w:rPr>
          <w:rFonts w:asciiTheme="minorHAnsi" w:hAnsiTheme="minorHAnsi"/>
          <w:sz w:val="24"/>
          <w:szCs w:val="24"/>
        </w:rPr>
        <w:t xml:space="preserve">A </w:t>
      </w:r>
      <w:r w:rsidRPr="00B842A8">
        <w:rPr>
          <w:rFonts w:asciiTheme="minorHAnsi" w:hAnsiTheme="minorHAnsi"/>
          <w:b/>
          <w:bCs/>
          <w:sz w:val="24"/>
          <w:szCs w:val="24"/>
        </w:rPr>
        <w:t>priorities sheet</w:t>
      </w:r>
      <w:r w:rsidRPr="00B842A8">
        <w:rPr>
          <w:rFonts w:asciiTheme="minorHAnsi" w:hAnsiTheme="minorHAnsi"/>
          <w:sz w:val="24"/>
          <w:szCs w:val="24"/>
        </w:rPr>
        <w:t xml:space="preserve"> is simply a list of suggestions, or actions, that participants prioritise by adding coloured paper dots or pen marks. Participants should have a limited number of dots available to distribute. It helps to have </w:t>
      </w:r>
      <w:r w:rsidR="00E22B7A" w:rsidRPr="00B842A8">
        <w:rPr>
          <w:rFonts w:asciiTheme="minorHAnsi" w:hAnsiTheme="minorHAnsi"/>
          <w:sz w:val="24"/>
          <w:szCs w:val="24"/>
        </w:rPr>
        <w:t xml:space="preserve">the suggestions pre-printed, ideally on </w:t>
      </w:r>
      <w:r w:rsidRPr="00B842A8">
        <w:rPr>
          <w:rFonts w:asciiTheme="minorHAnsi" w:hAnsiTheme="minorHAnsi"/>
          <w:sz w:val="24"/>
          <w:szCs w:val="24"/>
        </w:rPr>
        <w:t xml:space="preserve">A3 </w:t>
      </w:r>
      <w:r w:rsidR="00E22B7A" w:rsidRPr="00B842A8">
        <w:rPr>
          <w:rFonts w:asciiTheme="minorHAnsi" w:hAnsiTheme="minorHAnsi"/>
          <w:sz w:val="24"/>
          <w:szCs w:val="24"/>
        </w:rPr>
        <w:t>paper,</w:t>
      </w:r>
      <w:r w:rsidRPr="00B842A8">
        <w:rPr>
          <w:rFonts w:asciiTheme="minorHAnsi" w:hAnsiTheme="minorHAnsi"/>
          <w:sz w:val="24"/>
          <w:szCs w:val="24"/>
        </w:rPr>
        <w:t xml:space="preserve"> or </w:t>
      </w:r>
      <w:r w:rsidRPr="00B842A8">
        <w:rPr>
          <w:rFonts w:asciiTheme="minorHAnsi" w:hAnsiTheme="minorHAnsi"/>
          <w:sz w:val="24"/>
          <w:szCs w:val="24"/>
        </w:rPr>
        <w:lastRenderedPageBreak/>
        <w:t>written on flip chart paper, so several people can work on them at once.</w:t>
      </w:r>
      <w:r w:rsidR="00D35E49" w:rsidRPr="00B842A8">
        <w:rPr>
          <w:rFonts w:asciiTheme="minorHAnsi" w:hAnsiTheme="minorHAnsi"/>
          <w:sz w:val="24"/>
          <w:szCs w:val="24"/>
        </w:rPr>
        <w:t xml:space="preserve"> If you are working with o</w:t>
      </w:r>
      <w:r w:rsidR="0080763E" w:rsidRPr="00B842A8">
        <w:rPr>
          <w:rFonts w:asciiTheme="minorHAnsi" w:hAnsiTheme="minorHAnsi"/>
          <w:sz w:val="24"/>
          <w:szCs w:val="24"/>
        </w:rPr>
        <w:t>nline respondents,</w:t>
      </w:r>
      <w:r w:rsidR="00D35E49" w:rsidRPr="00B842A8">
        <w:rPr>
          <w:rFonts w:asciiTheme="minorHAnsi" w:hAnsiTheme="minorHAnsi"/>
          <w:sz w:val="24"/>
          <w:szCs w:val="24"/>
        </w:rPr>
        <w:t xml:space="preserve"> then a poll with multiple response options can be used.</w:t>
      </w:r>
    </w:p>
    <w:p w14:paraId="1AC25B33" w14:textId="7B5005D0" w:rsidR="009279E6" w:rsidRPr="00394118" w:rsidRDefault="00CD6368" w:rsidP="00394118">
      <w:pPr>
        <w:pStyle w:val="JiscListBullets"/>
        <w:ind w:left="851" w:hanging="284"/>
        <w:rPr>
          <w:rFonts w:asciiTheme="minorHAnsi" w:hAnsiTheme="minorHAnsi"/>
          <w:sz w:val="24"/>
          <w:szCs w:val="24"/>
        </w:rPr>
      </w:pPr>
      <w:r w:rsidRPr="00394118">
        <w:rPr>
          <w:rFonts w:asciiTheme="minorHAnsi" w:hAnsiTheme="minorHAnsi"/>
          <w:sz w:val="24"/>
          <w:szCs w:val="24"/>
        </w:rPr>
        <w:t xml:space="preserve">Ask </w:t>
      </w:r>
      <w:r w:rsidR="0080763E" w:rsidRPr="00394118">
        <w:rPr>
          <w:rFonts w:asciiTheme="minorHAnsi" w:hAnsiTheme="minorHAnsi"/>
          <w:sz w:val="24"/>
          <w:szCs w:val="24"/>
        </w:rPr>
        <w:t>participants’</w:t>
      </w:r>
      <w:r w:rsidRPr="00394118">
        <w:rPr>
          <w:rFonts w:asciiTheme="minorHAnsi" w:hAnsiTheme="minorHAnsi"/>
          <w:sz w:val="24"/>
          <w:szCs w:val="24"/>
        </w:rPr>
        <w:t xml:space="preserve"> permission</w:t>
      </w:r>
      <w:r w:rsidR="00D35E49" w:rsidRPr="00394118">
        <w:rPr>
          <w:rFonts w:asciiTheme="minorHAnsi" w:hAnsiTheme="minorHAnsi"/>
          <w:sz w:val="24"/>
          <w:szCs w:val="24"/>
        </w:rPr>
        <w:t xml:space="preserve"> to</w:t>
      </w:r>
      <w:r w:rsidR="009279E6" w:rsidRPr="00394118">
        <w:rPr>
          <w:rFonts w:asciiTheme="minorHAnsi" w:hAnsiTheme="minorHAnsi"/>
          <w:sz w:val="24"/>
          <w:szCs w:val="24"/>
        </w:rPr>
        <w:t xml:space="preserve"> take </w:t>
      </w:r>
      <w:r w:rsidR="009279E6" w:rsidRPr="00394118">
        <w:rPr>
          <w:rFonts w:asciiTheme="minorHAnsi" w:hAnsiTheme="minorHAnsi"/>
          <w:b/>
          <w:bCs/>
          <w:sz w:val="24"/>
          <w:szCs w:val="24"/>
        </w:rPr>
        <w:t>photographs or video</w:t>
      </w:r>
      <w:r w:rsidR="009279E6" w:rsidRPr="00394118">
        <w:rPr>
          <w:rFonts w:asciiTheme="minorHAnsi" w:hAnsiTheme="minorHAnsi"/>
          <w:sz w:val="24"/>
          <w:szCs w:val="24"/>
        </w:rPr>
        <w:t xml:space="preserve"> </w:t>
      </w:r>
      <w:r w:rsidR="00D35E49" w:rsidRPr="00394118">
        <w:rPr>
          <w:rFonts w:asciiTheme="minorHAnsi" w:hAnsiTheme="minorHAnsi"/>
          <w:sz w:val="24"/>
          <w:szCs w:val="24"/>
        </w:rPr>
        <w:t xml:space="preserve">of </w:t>
      </w:r>
      <w:r w:rsidRPr="00394118">
        <w:rPr>
          <w:rFonts w:asciiTheme="minorHAnsi" w:hAnsiTheme="minorHAnsi"/>
          <w:sz w:val="24"/>
          <w:szCs w:val="24"/>
        </w:rPr>
        <w:t>any live</w:t>
      </w:r>
      <w:r w:rsidR="00D35E49" w:rsidRPr="00394118">
        <w:rPr>
          <w:rFonts w:asciiTheme="minorHAnsi" w:hAnsiTheme="minorHAnsi"/>
          <w:sz w:val="24"/>
          <w:szCs w:val="24"/>
        </w:rPr>
        <w:t xml:space="preserve"> event</w:t>
      </w:r>
      <w:r w:rsidRPr="00394118">
        <w:rPr>
          <w:rFonts w:asciiTheme="minorHAnsi" w:hAnsiTheme="minorHAnsi"/>
          <w:sz w:val="24"/>
          <w:szCs w:val="24"/>
        </w:rPr>
        <w:t>(s)</w:t>
      </w:r>
      <w:r w:rsidR="00D35E49" w:rsidRPr="00394118">
        <w:rPr>
          <w:rFonts w:asciiTheme="minorHAnsi" w:hAnsiTheme="minorHAnsi"/>
          <w:sz w:val="24"/>
          <w:szCs w:val="24"/>
        </w:rPr>
        <w:t>. I</w:t>
      </w:r>
      <w:r w:rsidR="009279E6" w:rsidRPr="00394118">
        <w:rPr>
          <w:rFonts w:asciiTheme="minorHAnsi" w:hAnsiTheme="minorHAnsi"/>
          <w:sz w:val="24"/>
          <w:szCs w:val="24"/>
        </w:rPr>
        <w:t>t will be valuable evidence of</w:t>
      </w:r>
      <w:r w:rsidR="0080763E" w:rsidRPr="00394118">
        <w:rPr>
          <w:rFonts w:asciiTheme="minorHAnsi" w:hAnsiTheme="minorHAnsi"/>
          <w:sz w:val="24"/>
          <w:szCs w:val="24"/>
        </w:rPr>
        <w:t xml:space="preserve"> participants</w:t>
      </w:r>
      <w:r w:rsidR="009279E6" w:rsidRPr="00394118">
        <w:rPr>
          <w:rFonts w:asciiTheme="minorHAnsi" w:hAnsiTheme="minorHAnsi"/>
          <w:sz w:val="24"/>
          <w:szCs w:val="24"/>
        </w:rPr>
        <w:t xml:space="preserve"> involvement and will also provide reusable materials for further campaigns around the digital experience. See for example </w:t>
      </w:r>
      <w:r w:rsidR="0043354A" w:rsidRPr="00394118">
        <w:rPr>
          <w:rFonts w:asciiTheme="minorHAnsi" w:hAnsiTheme="minorHAnsi"/>
          <w:sz w:val="24"/>
          <w:szCs w:val="24"/>
        </w:rPr>
        <w:t xml:space="preserve">our </w:t>
      </w:r>
      <w:hyperlink r:id="rId32" w:history="1">
        <w:r w:rsidR="0043354A" w:rsidRPr="00394118">
          <w:rPr>
            <w:rStyle w:val="Hyperlink"/>
            <w:rFonts w:asciiTheme="minorHAnsi" w:hAnsiTheme="minorHAnsi"/>
            <w:sz w:val="24"/>
            <w:szCs w:val="24"/>
          </w:rPr>
          <w:t>digital learner stories</w:t>
        </w:r>
      </w:hyperlink>
      <w:r w:rsidR="0043354A" w:rsidRPr="00394118">
        <w:rPr>
          <w:rFonts w:asciiTheme="minorHAnsi" w:hAnsiTheme="minorHAnsi"/>
          <w:sz w:val="24"/>
          <w:szCs w:val="24"/>
        </w:rPr>
        <w:t xml:space="preserve"> (</w:t>
      </w:r>
      <w:hyperlink r:id="rId33" w:history="1">
        <w:r w:rsidR="0043354A" w:rsidRPr="00394118">
          <w:rPr>
            <w:rStyle w:val="Hyperlink"/>
            <w:rFonts w:asciiTheme="minorHAnsi" w:hAnsiTheme="minorHAnsi"/>
            <w:sz w:val="24"/>
            <w:szCs w:val="24"/>
          </w:rPr>
          <w:t>digitalstudent.jiscinvolve.org/</w:t>
        </w:r>
        <w:proofErr w:type="spellStart"/>
        <w:r w:rsidR="0043354A" w:rsidRPr="00394118">
          <w:rPr>
            <w:rStyle w:val="Hyperlink"/>
            <w:rFonts w:asciiTheme="minorHAnsi" w:hAnsiTheme="minorHAnsi"/>
            <w:sz w:val="24"/>
            <w:szCs w:val="24"/>
          </w:rPr>
          <w:t>wp</w:t>
        </w:r>
        <w:proofErr w:type="spellEnd"/>
        <w:r w:rsidR="0043354A" w:rsidRPr="00394118">
          <w:rPr>
            <w:rStyle w:val="Hyperlink"/>
            <w:rFonts w:asciiTheme="minorHAnsi" w:hAnsiTheme="minorHAnsi"/>
            <w:sz w:val="24"/>
            <w:szCs w:val="24"/>
          </w:rPr>
          <w:t>/digital-learner-stories</w:t>
        </w:r>
      </w:hyperlink>
      <w:r w:rsidR="0043354A" w:rsidRPr="00394118">
        <w:rPr>
          <w:rFonts w:asciiTheme="minorHAnsi" w:hAnsiTheme="minorHAnsi"/>
          <w:sz w:val="24"/>
          <w:szCs w:val="24"/>
        </w:rPr>
        <w:t xml:space="preserve">)  gathered as part of our </w:t>
      </w:r>
      <w:hyperlink r:id="rId34" w:history="1">
        <w:r w:rsidR="0043354A" w:rsidRPr="00394118">
          <w:rPr>
            <w:rFonts w:asciiTheme="minorHAnsi" w:hAnsiTheme="minorHAnsi"/>
            <w:sz w:val="24"/>
            <w:szCs w:val="24"/>
          </w:rPr>
          <w:t>digital student</w:t>
        </w:r>
      </w:hyperlink>
      <w:r w:rsidR="0043354A" w:rsidRPr="00394118">
        <w:rPr>
          <w:rFonts w:asciiTheme="minorHAnsi" w:hAnsiTheme="minorHAnsi" w:cs="Helvetica"/>
          <w:color w:val="000000"/>
          <w:sz w:val="24"/>
          <w:szCs w:val="24"/>
          <w:shd w:val="clear" w:color="auto" w:fill="FFFFFF"/>
        </w:rPr>
        <w:t xml:space="preserve"> project which was set up to explore students’ expectations and experiences with digital technology and our </w:t>
      </w:r>
      <w:hyperlink r:id="rId35" w:history="1">
        <w:r w:rsidR="0043354A" w:rsidRPr="00394118">
          <w:rPr>
            <w:rStyle w:val="Hyperlink"/>
            <w:rFonts w:asciiTheme="minorHAnsi" w:hAnsiTheme="minorHAnsi"/>
            <w:sz w:val="24"/>
            <w:szCs w:val="24"/>
          </w:rPr>
          <w:t>L</w:t>
        </w:r>
        <w:r w:rsidR="009279E6" w:rsidRPr="00394118">
          <w:rPr>
            <w:rStyle w:val="Hyperlink"/>
            <w:rFonts w:asciiTheme="minorHAnsi" w:hAnsiTheme="minorHAnsi"/>
            <w:sz w:val="24"/>
            <w:szCs w:val="24"/>
          </w:rPr>
          <w:t xml:space="preserve">earner </w:t>
        </w:r>
        <w:r w:rsidR="0043354A" w:rsidRPr="00394118">
          <w:rPr>
            <w:rStyle w:val="Hyperlink"/>
            <w:rFonts w:asciiTheme="minorHAnsi" w:hAnsiTheme="minorHAnsi"/>
            <w:sz w:val="24"/>
            <w:szCs w:val="24"/>
          </w:rPr>
          <w:t>v</w:t>
        </w:r>
        <w:r w:rsidR="009279E6" w:rsidRPr="00394118">
          <w:rPr>
            <w:rStyle w:val="Hyperlink"/>
            <w:rFonts w:asciiTheme="minorHAnsi" w:hAnsiTheme="minorHAnsi"/>
            <w:sz w:val="24"/>
            <w:szCs w:val="24"/>
          </w:rPr>
          <w:t>oice videos</w:t>
        </w:r>
      </w:hyperlink>
      <w:r w:rsidR="006841E3" w:rsidRPr="00394118">
        <w:rPr>
          <w:rFonts w:asciiTheme="minorHAnsi" w:hAnsiTheme="minorHAnsi"/>
          <w:color w:val="AD460D" w:themeColor="accent1" w:themeShade="BF"/>
          <w:sz w:val="24"/>
          <w:szCs w:val="24"/>
        </w:rPr>
        <w:t xml:space="preserve"> </w:t>
      </w:r>
      <w:r w:rsidR="0043354A" w:rsidRPr="00394118">
        <w:rPr>
          <w:rFonts w:asciiTheme="minorHAnsi" w:hAnsiTheme="minorHAnsi"/>
          <w:color w:val="AD460D" w:themeColor="accent1" w:themeShade="BF"/>
          <w:sz w:val="24"/>
          <w:szCs w:val="24"/>
        </w:rPr>
        <w:t>(</w:t>
      </w:r>
      <w:hyperlink r:id="rId36" w:history="1">
        <w:r w:rsidR="0043354A" w:rsidRPr="00394118">
          <w:rPr>
            <w:rStyle w:val="Hyperlink"/>
            <w:rFonts w:asciiTheme="minorHAnsi" w:hAnsiTheme="minorHAnsi"/>
            <w:sz w:val="24"/>
            <w:szCs w:val="24"/>
          </w:rPr>
          <w:t>digitalstudent.jiscinvolve.org/wp/fe-and-skills-digital-student-study/fe-digital-students-key-outputs</w:t>
        </w:r>
      </w:hyperlink>
      <w:r w:rsidR="0043354A" w:rsidRPr="00394118">
        <w:rPr>
          <w:rFonts w:asciiTheme="minorHAnsi" w:hAnsiTheme="minorHAnsi"/>
          <w:sz w:val="24"/>
          <w:szCs w:val="24"/>
        </w:rPr>
        <w:t xml:space="preserve">) </w:t>
      </w:r>
      <w:r w:rsidR="006841E3" w:rsidRPr="00394118">
        <w:rPr>
          <w:rFonts w:asciiTheme="minorHAnsi" w:hAnsiTheme="minorHAnsi"/>
          <w:sz w:val="24"/>
          <w:szCs w:val="24"/>
        </w:rPr>
        <w:t xml:space="preserve">from our FE </w:t>
      </w:r>
      <w:r w:rsidR="0043354A" w:rsidRPr="00394118">
        <w:rPr>
          <w:rFonts w:asciiTheme="minorHAnsi" w:hAnsiTheme="minorHAnsi"/>
          <w:sz w:val="24"/>
          <w:szCs w:val="24"/>
        </w:rPr>
        <w:t xml:space="preserve">digital student </w:t>
      </w:r>
      <w:r w:rsidR="006841E3" w:rsidRPr="00394118">
        <w:rPr>
          <w:rFonts w:asciiTheme="minorHAnsi" w:hAnsiTheme="minorHAnsi"/>
          <w:sz w:val="24"/>
          <w:szCs w:val="24"/>
        </w:rPr>
        <w:t>stu</w:t>
      </w:r>
      <w:r w:rsidR="005761DA" w:rsidRPr="00394118">
        <w:rPr>
          <w:rFonts w:asciiTheme="minorHAnsi" w:hAnsiTheme="minorHAnsi"/>
          <w:sz w:val="24"/>
          <w:szCs w:val="24"/>
        </w:rPr>
        <w:t>d</w:t>
      </w:r>
      <w:r w:rsidR="0043354A" w:rsidRPr="00394118">
        <w:rPr>
          <w:rFonts w:asciiTheme="minorHAnsi" w:hAnsiTheme="minorHAnsi"/>
          <w:sz w:val="24"/>
          <w:szCs w:val="24"/>
        </w:rPr>
        <w:t>y</w:t>
      </w:r>
      <w:r w:rsidR="009279E6" w:rsidRPr="00394118">
        <w:rPr>
          <w:rFonts w:asciiTheme="minorHAnsi" w:hAnsiTheme="minorHAnsi"/>
        </w:rPr>
        <w:t>.</w:t>
      </w:r>
      <w:r w:rsidR="0043354A" w:rsidRPr="00394118">
        <w:rPr>
          <w:rFonts w:asciiTheme="minorHAnsi" w:hAnsiTheme="minorHAnsi"/>
        </w:rPr>
        <w:t xml:space="preserve"> </w:t>
      </w:r>
    </w:p>
    <w:p w14:paraId="2D31619C" w14:textId="3BA78FF7" w:rsidR="009D7890" w:rsidRPr="00B842A8" w:rsidRDefault="00430326" w:rsidP="00394118">
      <w:pPr>
        <w:pStyle w:val="JiscListBullets"/>
        <w:ind w:left="851" w:hanging="284"/>
        <w:rPr>
          <w:rFonts w:asciiTheme="minorHAnsi" w:hAnsiTheme="minorHAnsi"/>
          <w:sz w:val="24"/>
          <w:szCs w:val="24"/>
        </w:rPr>
      </w:pPr>
      <w:hyperlink r:id="rId37" w:history="1">
        <w:r w:rsidR="000C7001" w:rsidRPr="00394118">
          <w:rPr>
            <w:rStyle w:val="Hyperlink"/>
            <w:rFonts w:asciiTheme="minorHAnsi" w:hAnsiTheme="minorHAnsi"/>
            <w:color w:val="E85E12" w:themeColor="accent1"/>
            <w:sz w:val="24"/>
            <w:szCs w:val="24"/>
          </w:rPr>
          <w:t>Student</w:t>
        </w:r>
        <w:r w:rsidR="009D7890" w:rsidRPr="00394118">
          <w:rPr>
            <w:rStyle w:val="Hyperlink"/>
            <w:rFonts w:asciiTheme="minorHAnsi" w:hAnsiTheme="minorHAnsi"/>
            <w:color w:val="E85E12" w:themeColor="accent1"/>
            <w:sz w:val="24"/>
            <w:szCs w:val="24"/>
          </w:rPr>
          <w:t xml:space="preserve"> journeys</w:t>
        </w:r>
      </w:hyperlink>
      <w:r w:rsidR="009D7890" w:rsidRPr="00B842A8">
        <w:rPr>
          <w:rFonts w:asciiTheme="minorHAnsi" w:hAnsiTheme="minorHAnsi"/>
          <w:sz w:val="24"/>
          <w:szCs w:val="24"/>
        </w:rPr>
        <w:t xml:space="preserve"> are an alter</w:t>
      </w:r>
      <w:r w:rsidR="00CD6368" w:rsidRPr="00B842A8">
        <w:rPr>
          <w:rFonts w:asciiTheme="minorHAnsi" w:hAnsiTheme="minorHAnsi"/>
          <w:sz w:val="24"/>
          <w:szCs w:val="24"/>
        </w:rPr>
        <w:t xml:space="preserve">native approach to focus groups: they </w:t>
      </w:r>
      <w:r w:rsidR="009D7890" w:rsidRPr="00B842A8">
        <w:rPr>
          <w:rFonts w:asciiTheme="minorHAnsi" w:hAnsiTheme="minorHAnsi"/>
          <w:sz w:val="24"/>
          <w:szCs w:val="24"/>
        </w:rPr>
        <w:t xml:space="preserve">follow a group of </w:t>
      </w:r>
      <w:r w:rsidR="0080763E" w:rsidRPr="00B842A8">
        <w:rPr>
          <w:rFonts w:asciiTheme="minorHAnsi" w:hAnsiTheme="minorHAnsi"/>
          <w:sz w:val="24"/>
          <w:szCs w:val="24"/>
        </w:rPr>
        <w:t>participants</w:t>
      </w:r>
      <w:r w:rsidR="009D7890" w:rsidRPr="00B842A8">
        <w:rPr>
          <w:rFonts w:asciiTheme="minorHAnsi" w:hAnsiTheme="minorHAnsi"/>
          <w:sz w:val="24"/>
          <w:szCs w:val="24"/>
        </w:rPr>
        <w:t xml:space="preserve"> over time</w:t>
      </w:r>
      <w:r w:rsidR="00CD6368" w:rsidRPr="00B842A8">
        <w:rPr>
          <w:rFonts w:asciiTheme="minorHAnsi" w:hAnsiTheme="minorHAnsi"/>
          <w:sz w:val="24"/>
          <w:szCs w:val="24"/>
        </w:rPr>
        <w:t xml:space="preserve"> and in some</w:t>
      </w:r>
      <w:r w:rsidR="009D7890" w:rsidRPr="00B842A8">
        <w:rPr>
          <w:rFonts w:asciiTheme="minorHAnsi" w:hAnsiTheme="minorHAnsi"/>
          <w:sz w:val="24"/>
          <w:szCs w:val="24"/>
        </w:rPr>
        <w:t xml:space="preserve"> detail.</w:t>
      </w:r>
      <w:r w:rsidR="0080763E" w:rsidRPr="00B842A8">
        <w:rPr>
          <w:rFonts w:asciiTheme="minorHAnsi" w:hAnsiTheme="minorHAnsi"/>
          <w:sz w:val="24"/>
          <w:szCs w:val="24"/>
        </w:rPr>
        <w:t xml:space="preserve"> Participants</w:t>
      </w:r>
      <w:r w:rsidR="009D7890" w:rsidRPr="00B842A8">
        <w:rPr>
          <w:rFonts w:asciiTheme="minorHAnsi" w:hAnsiTheme="minorHAnsi"/>
          <w:sz w:val="24"/>
          <w:szCs w:val="24"/>
        </w:rPr>
        <w:t xml:space="preserve"> reflect on issues in their learning experience using a blog, written responses to prompts, video</w:t>
      </w:r>
      <w:r w:rsidR="00937D1B">
        <w:rPr>
          <w:rFonts w:asciiTheme="minorHAnsi" w:hAnsiTheme="minorHAnsi"/>
          <w:sz w:val="24"/>
          <w:szCs w:val="24"/>
        </w:rPr>
        <w:t xml:space="preserve"> or </w:t>
      </w:r>
      <w:r w:rsidR="009D7890" w:rsidRPr="00B842A8">
        <w:rPr>
          <w:rFonts w:asciiTheme="minorHAnsi" w:hAnsiTheme="minorHAnsi"/>
          <w:sz w:val="24"/>
          <w:szCs w:val="24"/>
        </w:rPr>
        <w:t xml:space="preserve">audio recording. They may be prompted with specific questions to consider, for example by email or by Skype interview. Learning journeys are powerful resources for </w:t>
      </w:r>
      <w:r w:rsidR="000C7001">
        <w:rPr>
          <w:rFonts w:asciiTheme="minorHAnsi" w:hAnsiTheme="minorHAnsi"/>
          <w:sz w:val="24"/>
          <w:szCs w:val="24"/>
        </w:rPr>
        <w:t>students</w:t>
      </w:r>
      <w:r w:rsidR="009D7890" w:rsidRPr="00B842A8">
        <w:rPr>
          <w:rFonts w:asciiTheme="minorHAnsi" w:hAnsiTheme="minorHAnsi"/>
          <w:sz w:val="24"/>
          <w:szCs w:val="24"/>
        </w:rPr>
        <w:t xml:space="preserve"> themselves as well as giving researchers a deep insight into how </w:t>
      </w:r>
      <w:r w:rsidR="000C7001">
        <w:rPr>
          <w:rFonts w:asciiTheme="minorHAnsi" w:hAnsiTheme="minorHAnsi"/>
          <w:sz w:val="24"/>
          <w:szCs w:val="24"/>
        </w:rPr>
        <w:t>students</w:t>
      </w:r>
      <w:r w:rsidR="009D7890" w:rsidRPr="00B842A8">
        <w:rPr>
          <w:rFonts w:asciiTheme="minorHAnsi" w:hAnsiTheme="minorHAnsi"/>
          <w:sz w:val="24"/>
          <w:szCs w:val="24"/>
        </w:rPr>
        <w:t xml:space="preserve"> experience issues in their course and learning environment.</w:t>
      </w:r>
    </w:p>
    <w:p w14:paraId="0D200E76" w14:textId="06E55137" w:rsidR="0080763E" w:rsidRPr="00394118" w:rsidRDefault="0080763E" w:rsidP="00394118">
      <w:pPr>
        <w:ind w:left="360"/>
        <w:rPr>
          <w:rFonts w:asciiTheme="minorHAnsi" w:hAnsiTheme="minorHAnsi"/>
          <w:sz w:val="24"/>
          <w:szCs w:val="24"/>
        </w:rPr>
      </w:pPr>
      <w:r w:rsidRPr="00394118">
        <w:rPr>
          <w:rFonts w:asciiTheme="minorHAnsi" w:hAnsiTheme="minorHAnsi"/>
          <w:sz w:val="24"/>
          <w:szCs w:val="24"/>
        </w:rPr>
        <w:t xml:space="preserve">Note that the above examples </w:t>
      </w:r>
      <w:r w:rsidR="00937D1B" w:rsidRPr="00394118">
        <w:rPr>
          <w:rFonts w:asciiTheme="minorHAnsi" w:hAnsiTheme="minorHAnsi"/>
          <w:sz w:val="24"/>
          <w:szCs w:val="24"/>
        </w:rPr>
        <w:t>specifically relate</w:t>
      </w:r>
      <w:r w:rsidRPr="00394118">
        <w:rPr>
          <w:rFonts w:asciiTheme="minorHAnsi" w:hAnsiTheme="minorHAnsi"/>
          <w:sz w:val="24"/>
          <w:szCs w:val="24"/>
        </w:rPr>
        <w:t xml:space="preserve"> to </w:t>
      </w:r>
      <w:r w:rsidR="005761DA" w:rsidRPr="00394118">
        <w:rPr>
          <w:rFonts w:asciiTheme="minorHAnsi" w:hAnsiTheme="minorHAnsi"/>
          <w:sz w:val="24"/>
          <w:szCs w:val="24"/>
        </w:rPr>
        <w:t>students but</w:t>
      </w:r>
      <w:r w:rsidRPr="00394118">
        <w:rPr>
          <w:rFonts w:asciiTheme="minorHAnsi" w:hAnsiTheme="minorHAnsi"/>
          <w:sz w:val="24"/>
          <w:szCs w:val="24"/>
        </w:rPr>
        <w:t xml:space="preserve"> could</w:t>
      </w:r>
      <w:r w:rsidR="00937D1B" w:rsidRPr="00394118">
        <w:rPr>
          <w:rFonts w:asciiTheme="minorHAnsi" w:hAnsiTheme="minorHAnsi"/>
          <w:sz w:val="24"/>
          <w:szCs w:val="24"/>
        </w:rPr>
        <w:t xml:space="preserve"> also</w:t>
      </w:r>
      <w:r w:rsidRPr="00394118">
        <w:rPr>
          <w:rFonts w:asciiTheme="minorHAnsi" w:hAnsiTheme="minorHAnsi"/>
          <w:sz w:val="24"/>
          <w:szCs w:val="24"/>
        </w:rPr>
        <w:t xml:space="preserve"> be adapted to work with staff groups to explore their </w:t>
      </w:r>
      <w:r w:rsidR="005761DA" w:rsidRPr="00394118">
        <w:rPr>
          <w:rFonts w:asciiTheme="minorHAnsi" w:hAnsiTheme="minorHAnsi"/>
          <w:sz w:val="24"/>
          <w:szCs w:val="24"/>
        </w:rPr>
        <w:t xml:space="preserve">digital teaching experience. </w:t>
      </w:r>
      <w:r w:rsidRPr="00394118">
        <w:rPr>
          <w:rFonts w:asciiTheme="minorHAnsi" w:hAnsiTheme="minorHAnsi"/>
          <w:sz w:val="24"/>
          <w:szCs w:val="24"/>
        </w:rPr>
        <w:t xml:space="preserve"> </w:t>
      </w:r>
    </w:p>
    <w:p w14:paraId="175B0BCD" w14:textId="30590746" w:rsidR="00422283" w:rsidRPr="00394118" w:rsidRDefault="00584834" w:rsidP="00394118">
      <w:pPr>
        <w:pStyle w:val="Heading2"/>
        <w:ind w:left="426" w:hanging="426"/>
      </w:pPr>
      <w:r w:rsidRPr="00394118">
        <w:t>5</w:t>
      </w:r>
      <w:r w:rsidR="00E22B7A" w:rsidRPr="00394118">
        <w:t xml:space="preserve">. </w:t>
      </w:r>
      <w:r w:rsidR="00422283" w:rsidRPr="00394118">
        <w:t>Responding to findings and building partnerships for change</w:t>
      </w:r>
    </w:p>
    <w:p w14:paraId="1AE06FBF" w14:textId="0F673A46" w:rsidR="00422283" w:rsidRDefault="00422283" w:rsidP="00394118">
      <w:pPr>
        <w:pStyle w:val="JiscListBullets"/>
        <w:ind w:left="851" w:hanging="425"/>
        <w:rPr>
          <w:sz w:val="24"/>
          <w:szCs w:val="24"/>
        </w:rPr>
      </w:pPr>
      <w:r w:rsidRPr="00394118">
        <w:rPr>
          <w:sz w:val="24"/>
          <w:szCs w:val="24"/>
        </w:rPr>
        <w:t>If you have followed a good communications strategy and achiev</w:t>
      </w:r>
      <w:r w:rsidR="005761DA" w:rsidRPr="00394118">
        <w:rPr>
          <w:sz w:val="24"/>
          <w:szCs w:val="24"/>
        </w:rPr>
        <w:t>ed a good response rate to the I</w:t>
      </w:r>
      <w:r w:rsidR="0080763E" w:rsidRPr="00394118">
        <w:rPr>
          <w:sz w:val="24"/>
          <w:szCs w:val="24"/>
        </w:rPr>
        <w:t>nsight survey</w:t>
      </w:r>
      <w:r w:rsidR="00394118">
        <w:rPr>
          <w:sz w:val="24"/>
          <w:szCs w:val="24"/>
        </w:rPr>
        <w:t>(s0)</w:t>
      </w:r>
      <w:r w:rsidRPr="00394118">
        <w:rPr>
          <w:sz w:val="24"/>
          <w:szCs w:val="24"/>
        </w:rPr>
        <w:t xml:space="preserve">, you have already given your </w:t>
      </w:r>
      <w:r w:rsidR="0080763E" w:rsidRPr="00394118">
        <w:rPr>
          <w:sz w:val="24"/>
          <w:szCs w:val="24"/>
        </w:rPr>
        <w:t xml:space="preserve">respondents </w:t>
      </w:r>
      <w:r w:rsidRPr="00394118">
        <w:rPr>
          <w:sz w:val="24"/>
          <w:szCs w:val="24"/>
        </w:rPr>
        <w:t>an interest in the results. You can use whichever methods have proved most effective – personal contacts, email, social media, print, location-based actions and campaigns – to get</w:t>
      </w:r>
      <w:r w:rsidR="0080763E" w:rsidRPr="00394118">
        <w:rPr>
          <w:sz w:val="24"/>
          <w:szCs w:val="24"/>
        </w:rPr>
        <w:t xml:space="preserve"> respondents </w:t>
      </w:r>
      <w:r w:rsidR="006B7670" w:rsidRPr="00394118">
        <w:rPr>
          <w:sz w:val="24"/>
          <w:szCs w:val="24"/>
        </w:rPr>
        <w:t>involved in the process</w:t>
      </w:r>
      <w:r w:rsidRPr="00394118">
        <w:rPr>
          <w:sz w:val="24"/>
          <w:szCs w:val="24"/>
        </w:rPr>
        <w:t xml:space="preserve">. Pick out one or two headline findings </w:t>
      </w:r>
      <w:r w:rsidR="003C47FE" w:rsidRPr="00394118">
        <w:rPr>
          <w:sz w:val="24"/>
          <w:szCs w:val="24"/>
        </w:rPr>
        <w:t xml:space="preserve">and ask </w:t>
      </w:r>
      <w:r w:rsidR="006B7670" w:rsidRPr="00394118">
        <w:rPr>
          <w:sz w:val="24"/>
          <w:szCs w:val="24"/>
        </w:rPr>
        <w:t>respondents</w:t>
      </w:r>
      <w:r w:rsidRPr="00394118">
        <w:rPr>
          <w:sz w:val="24"/>
          <w:szCs w:val="24"/>
        </w:rPr>
        <w:t xml:space="preserve"> to help explore </w:t>
      </w:r>
      <w:r w:rsidR="003C47FE" w:rsidRPr="00394118">
        <w:rPr>
          <w:sz w:val="24"/>
          <w:szCs w:val="24"/>
        </w:rPr>
        <w:t>them</w:t>
      </w:r>
      <w:r w:rsidR="00B03D6F" w:rsidRPr="00394118">
        <w:rPr>
          <w:sz w:val="24"/>
          <w:szCs w:val="24"/>
        </w:rPr>
        <w:t xml:space="preserve"> and suggest strategies for change.</w:t>
      </w:r>
    </w:p>
    <w:p w14:paraId="0D7A3754" w14:textId="3D621A28" w:rsidR="00422283" w:rsidRPr="00394118" w:rsidRDefault="00394118" w:rsidP="00394118">
      <w:pPr>
        <w:pStyle w:val="JiscListBullets"/>
        <w:ind w:left="851" w:hanging="425"/>
        <w:rPr>
          <w:sz w:val="24"/>
          <w:szCs w:val="24"/>
        </w:rPr>
      </w:pPr>
      <w:r>
        <w:rPr>
          <w:sz w:val="24"/>
          <w:szCs w:val="24"/>
        </w:rPr>
        <w:t xml:space="preserve">In relation to students, they may </w:t>
      </w:r>
      <w:r w:rsidR="00B03D6F" w:rsidRPr="00394118">
        <w:rPr>
          <w:sz w:val="24"/>
          <w:szCs w:val="24"/>
        </w:rPr>
        <w:t xml:space="preserve">have many </w:t>
      </w:r>
      <w:r w:rsidR="00422283" w:rsidRPr="00394118">
        <w:rPr>
          <w:sz w:val="24"/>
          <w:szCs w:val="24"/>
        </w:rPr>
        <w:t xml:space="preserve">skills and ideas for improving their digital experience. </w:t>
      </w:r>
      <w:r w:rsidR="00B03D6F" w:rsidRPr="00394118">
        <w:rPr>
          <w:sz w:val="24"/>
          <w:szCs w:val="24"/>
        </w:rPr>
        <w:t>Jisc runs an annua</w:t>
      </w:r>
      <w:r w:rsidR="000247D8" w:rsidRPr="00394118">
        <w:rPr>
          <w:sz w:val="24"/>
          <w:szCs w:val="24"/>
        </w:rPr>
        <w:t xml:space="preserve">l </w:t>
      </w:r>
      <w:hyperlink r:id="rId38" w:history="1">
        <w:r>
          <w:rPr>
            <w:rStyle w:val="Hyperlink"/>
            <w:rFonts w:asciiTheme="minorHAnsi" w:hAnsiTheme="minorHAnsi"/>
            <w:color w:val="AD460D" w:themeColor="accent1" w:themeShade="BF"/>
            <w:sz w:val="24"/>
            <w:szCs w:val="24"/>
          </w:rPr>
          <w:t>EdT</w:t>
        </w:r>
        <w:r w:rsidR="000247D8" w:rsidRPr="0043354A">
          <w:rPr>
            <w:rStyle w:val="Hyperlink"/>
            <w:rFonts w:asciiTheme="minorHAnsi" w:hAnsiTheme="minorHAnsi"/>
            <w:color w:val="AD460D" w:themeColor="accent1" w:themeShade="BF"/>
            <w:sz w:val="24"/>
            <w:szCs w:val="24"/>
          </w:rPr>
          <w:t>ech competition</w:t>
        </w:r>
      </w:hyperlink>
      <w:r w:rsidR="00B03D6F" w:rsidRPr="00394118">
        <w:rPr>
          <w:sz w:val="24"/>
          <w:szCs w:val="24"/>
        </w:rPr>
        <w:t xml:space="preserve"> for the best stu</w:t>
      </w:r>
      <w:r w:rsidR="00915857" w:rsidRPr="00394118">
        <w:rPr>
          <w:sz w:val="24"/>
          <w:szCs w:val="24"/>
        </w:rPr>
        <w:t>dent technology developments, and so</w:t>
      </w:r>
      <w:r w:rsidR="00B03D6F" w:rsidRPr="00394118">
        <w:rPr>
          <w:sz w:val="24"/>
          <w:szCs w:val="24"/>
        </w:rPr>
        <w:t xml:space="preserve">me institutions are running similar competitions </w:t>
      </w:r>
      <w:r w:rsidR="00915857" w:rsidRPr="00394118">
        <w:rPr>
          <w:sz w:val="24"/>
          <w:szCs w:val="24"/>
        </w:rPr>
        <w:t>for themselves. Students with less technical skills can be engaged in developing guidance materials on digital issues, creating video clips, running a social media site, or gathering student views.</w:t>
      </w:r>
    </w:p>
    <w:p w14:paraId="24A93BB4" w14:textId="470384E0" w:rsidR="00422283" w:rsidRPr="00394118" w:rsidRDefault="00937D1B" w:rsidP="00394118">
      <w:pPr>
        <w:pStyle w:val="JiscListBullets"/>
        <w:ind w:left="851" w:hanging="425"/>
        <w:rPr>
          <w:sz w:val="24"/>
          <w:szCs w:val="24"/>
        </w:rPr>
      </w:pPr>
      <w:r w:rsidRPr="00394118">
        <w:rPr>
          <w:sz w:val="24"/>
          <w:szCs w:val="24"/>
        </w:rPr>
        <w:lastRenderedPageBreak/>
        <w:t>You may find some ideas and resources to help you in our guide</w:t>
      </w:r>
      <w:r w:rsidR="00422283" w:rsidRPr="00394118">
        <w:rPr>
          <w:sz w:val="24"/>
          <w:szCs w:val="24"/>
        </w:rPr>
        <w:t xml:space="preserve"> on </w:t>
      </w:r>
      <w:hyperlink r:id="rId39" w:history="1">
        <w:r w:rsidR="00422283" w:rsidRPr="00394118">
          <w:rPr>
            <w:rStyle w:val="Hyperlink"/>
            <w:rFonts w:asciiTheme="minorHAnsi" w:hAnsiTheme="minorHAnsi"/>
            <w:color w:val="AD460D" w:themeColor="accent1" w:themeShade="BF"/>
            <w:sz w:val="24"/>
            <w:szCs w:val="24"/>
          </w:rPr>
          <w:t>Developing successful student-staff partnerships</w:t>
        </w:r>
      </w:hyperlink>
      <w:r w:rsidRPr="00394118">
        <w:rPr>
          <w:sz w:val="24"/>
          <w:szCs w:val="24"/>
        </w:rPr>
        <w:t xml:space="preserve"> or find it useful to join our</w:t>
      </w:r>
      <w:r w:rsidR="00422283" w:rsidRPr="00394118">
        <w:rPr>
          <w:sz w:val="24"/>
          <w:szCs w:val="24"/>
        </w:rPr>
        <w:t xml:space="preserve"> </w:t>
      </w:r>
      <w:hyperlink r:id="rId40" w:history="1">
        <w:r w:rsidR="00422283" w:rsidRPr="00394118">
          <w:rPr>
            <w:rStyle w:val="Hyperlink"/>
            <w:rFonts w:asciiTheme="minorHAnsi" w:hAnsiTheme="minorHAnsi"/>
            <w:color w:val="AD460D" w:themeColor="accent1" w:themeShade="BF"/>
            <w:sz w:val="24"/>
            <w:szCs w:val="24"/>
          </w:rPr>
          <w:t>Change Agents</w:t>
        </w:r>
        <w:r w:rsidR="009953C2" w:rsidRPr="00394118">
          <w:rPr>
            <w:rStyle w:val="Hyperlink"/>
            <w:rFonts w:asciiTheme="minorHAnsi" w:hAnsiTheme="minorHAnsi"/>
            <w:color w:val="AD460D" w:themeColor="accent1" w:themeShade="BF"/>
            <w:sz w:val="24"/>
            <w:szCs w:val="24"/>
          </w:rPr>
          <w:t>’</w:t>
        </w:r>
        <w:r w:rsidR="00422283" w:rsidRPr="00394118">
          <w:rPr>
            <w:rStyle w:val="Hyperlink"/>
            <w:rFonts w:asciiTheme="minorHAnsi" w:hAnsiTheme="minorHAnsi"/>
            <w:color w:val="AD460D" w:themeColor="accent1" w:themeShade="BF"/>
            <w:sz w:val="24"/>
            <w:szCs w:val="24"/>
          </w:rPr>
          <w:t xml:space="preserve"> Network</w:t>
        </w:r>
      </w:hyperlink>
      <w:r w:rsidRPr="00394118">
        <w:rPr>
          <w:rStyle w:val="Hyperlink"/>
          <w:rFonts w:asciiTheme="minorHAnsi" w:hAnsiTheme="minorHAnsi"/>
          <w:color w:val="AD460D" w:themeColor="accent1" w:themeShade="BF"/>
          <w:sz w:val="24"/>
          <w:szCs w:val="24"/>
        </w:rPr>
        <w:t xml:space="preserve">. </w:t>
      </w:r>
      <w:r w:rsidRPr="00394118">
        <w:rPr>
          <w:sz w:val="24"/>
          <w:szCs w:val="24"/>
        </w:rPr>
        <w:t>We also have</w:t>
      </w:r>
      <w:r w:rsidR="00422283" w:rsidRPr="00394118">
        <w:rPr>
          <w:sz w:val="24"/>
          <w:szCs w:val="24"/>
        </w:rPr>
        <w:t xml:space="preserve"> a series of </w:t>
      </w:r>
      <w:hyperlink r:id="rId41" w:history="1">
        <w:r w:rsidR="00422283" w:rsidRPr="00394118">
          <w:rPr>
            <w:rStyle w:val="Hyperlink"/>
            <w:rFonts w:asciiTheme="minorHAnsi" w:hAnsiTheme="minorHAnsi"/>
            <w:color w:val="AD460D" w:themeColor="accent1" w:themeShade="BF"/>
            <w:sz w:val="24"/>
            <w:szCs w:val="24"/>
          </w:rPr>
          <w:t>Case studies</w:t>
        </w:r>
      </w:hyperlink>
      <w:r w:rsidR="00422283" w:rsidRPr="00394118">
        <w:rPr>
          <w:sz w:val="24"/>
          <w:szCs w:val="24"/>
        </w:rPr>
        <w:t xml:space="preserve"> in student-led digital change. If you do not already have a student change agent network or a group of digitally-aware student/learner representatives, these are good places to start.</w:t>
      </w:r>
    </w:p>
    <w:p w14:paraId="0B6425FC" w14:textId="0756A006" w:rsidR="00422283" w:rsidRPr="00D8157C" w:rsidRDefault="00037CB8" w:rsidP="00394118">
      <w:pPr>
        <w:pStyle w:val="JiscListBullets"/>
        <w:ind w:left="851" w:hanging="425"/>
        <w:rPr>
          <w:sz w:val="24"/>
          <w:szCs w:val="24"/>
        </w:rPr>
      </w:pPr>
      <w:r>
        <w:rPr>
          <w:sz w:val="24"/>
          <w:szCs w:val="24"/>
        </w:rPr>
        <w:t xml:space="preserve">Our </w:t>
      </w:r>
      <w:r w:rsidR="00B84EE4" w:rsidRPr="00394118">
        <w:rPr>
          <w:sz w:val="24"/>
          <w:szCs w:val="24"/>
        </w:rPr>
        <w:t>detailed online g</w:t>
      </w:r>
      <w:r w:rsidR="00422283" w:rsidRPr="00394118">
        <w:rPr>
          <w:sz w:val="24"/>
          <w:szCs w:val="24"/>
        </w:rPr>
        <w:t>uide</w:t>
      </w:r>
      <w:r w:rsidR="000247D8" w:rsidRPr="00716DDA">
        <w:rPr>
          <w:sz w:val="24"/>
          <w:szCs w:val="24"/>
        </w:rPr>
        <w:t xml:space="preserve"> </w:t>
      </w:r>
      <w:r w:rsidR="00716DDA" w:rsidRPr="00716DDA">
        <w:rPr>
          <w:rFonts w:asciiTheme="minorHAnsi" w:hAnsiTheme="minorHAnsi"/>
          <w:b/>
          <w:iCs/>
          <w:sz w:val="24"/>
          <w:szCs w:val="24"/>
        </w:rPr>
        <w:t>r</w:t>
      </w:r>
      <w:r w:rsidR="000247D8" w:rsidRPr="00716DDA">
        <w:rPr>
          <w:rFonts w:asciiTheme="minorHAnsi" w:hAnsiTheme="minorHAnsi"/>
          <w:b/>
          <w:iCs/>
          <w:sz w:val="24"/>
          <w:szCs w:val="24"/>
        </w:rPr>
        <w:t>esponding</w:t>
      </w:r>
      <w:r w:rsidR="00422283" w:rsidRPr="00716DDA">
        <w:rPr>
          <w:rFonts w:asciiTheme="minorHAnsi" w:hAnsiTheme="minorHAnsi"/>
          <w:b/>
          <w:iCs/>
          <w:sz w:val="24"/>
          <w:szCs w:val="24"/>
        </w:rPr>
        <w:t xml:space="preserve"> to your findings</w:t>
      </w:r>
      <w:r w:rsidR="00422283" w:rsidRPr="00394118">
        <w:rPr>
          <w:i/>
          <w:iCs/>
          <w:sz w:val="24"/>
          <w:szCs w:val="24"/>
        </w:rPr>
        <w:t xml:space="preserve"> </w:t>
      </w:r>
      <w:r w:rsidR="00221DA5" w:rsidRPr="00716DDA">
        <w:rPr>
          <w:sz w:val="24"/>
          <w:szCs w:val="24"/>
        </w:rPr>
        <w:t xml:space="preserve">will be available in autumn 2018 and will </w:t>
      </w:r>
      <w:r>
        <w:rPr>
          <w:sz w:val="24"/>
          <w:szCs w:val="24"/>
        </w:rPr>
        <w:t xml:space="preserve">advise </w:t>
      </w:r>
      <w:r w:rsidR="00221DA5">
        <w:rPr>
          <w:sz w:val="24"/>
          <w:szCs w:val="24"/>
        </w:rPr>
        <w:t>you</w:t>
      </w:r>
      <w:r>
        <w:rPr>
          <w:sz w:val="24"/>
          <w:szCs w:val="24"/>
        </w:rPr>
        <w:t xml:space="preserve"> how you can look at your responses</w:t>
      </w:r>
      <w:r w:rsidRPr="00D8157C">
        <w:rPr>
          <w:sz w:val="24"/>
          <w:szCs w:val="24"/>
        </w:rPr>
        <w:t xml:space="preserve"> </w:t>
      </w:r>
      <w:r w:rsidR="00422283" w:rsidRPr="00D8157C">
        <w:rPr>
          <w:sz w:val="24"/>
          <w:szCs w:val="24"/>
        </w:rPr>
        <w:t xml:space="preserve">question-by-question </w:t>
      </w:r>
      <w:r>
        <w:rPr>
          <w:sz w:val="24"/>
          <w:szCs w:val="24"/>
        </w:rPr>
        <w:t>as well as</w:t>
      </w:r>
      <w:r w:rsidR="00422283" w:rsidRPr="00D8157C">
        <w:rPr>
          <w:sz w:val="24"/>
          <w:szCs w:val="24"/>
        </w:rPr>
        <w:t xml:space="preserve"> how to interpret them, locally and in relation to the national benchmark. This</w:t>
      </w:r>
      <w:r w:rsidR="00716DDA">
        <w:rPr>
          <w:sz w:val="24"/>
          <w:szCs w:val="24"/>
        </w:rPr>
        <w:t xml:space="preserve"> will</w:t>
      </w:r>
      <w:r w:rsidR="00422283" w:rsidRPr="00D8157C">
        <w:rPr>
          <w:sz w:val="24"/>
          <w:szCs w:val="24"/>
        </w:rPr>
        <w:t xml:space="preserve"> include ideas for responding to each issue which you can share with </w:t>
      </w:r>
      <w:r w:rsidR="006B7670" w:rsidRPr="00D8157C">
        <w:rPr>
          <w:sz w:val="24"/>
          <w:szCs w:val="24"/>
        </w:rPr>
        <w:t>respondents</w:t>
      </w:r>
      <w:r w:rsidR="00422283" w:rsidRPr="00D8157C">
        <w:rPr>
          <w:sz w:val="24"/>
          <w:szCs w:val="24"/>
        </w:rPr>
        <w:t xml:space="preserve"> and other stakeholders </w:t>
      </w:r>
      <w:r w:rsidR="00437C36" w:rsidRPr="00D8157C">
        <w:rPr>
          <w:sz w:val="24"/>
          <w:szCs w:val="24"/>
        </w:rPr>
        <w:t>as you build</w:t>
      </w:r>
      <w:r w:rsidR="00422283" w:rsidRPr="00D8157C">
        <w:rPr>
          <w:sz w:val="24"/>
          <w:szCs w:val="24"/>
        </w:rPr>
        <w:t xml:space="preserve"> </w:t>
      </w:r>
      <w:r w:rsidR="00437C36" w:rsidRPr="00D8157C">
        <w:rPr>
          <w:sz w:val="24"/>
          <w:szCs w:val="24"/>
        </w:rPr>
        <w:t>partnerships for change</w:t>
      </w:r>
      <w:r w:rsidR="00422283" w:rsidRPr="00D8157C">
        <w:rPr>
          <w:sz w:val="24"/>
          <w:szCs w:val="24"/>
        </w:rPr>
        <w:t>.</w:t>
      </w:r>
    </w:p>
    <w:p w14:paraId="460F8B5A" w14:textId="77777777" w:rsidR="003C47FE" w:rsidRPr="00B842A8" w:rsidRDefault="003C47FE" w:rsidP="003C47FE">
      <w:pPr>
        <w:pStyle w:val="ListParagraph"/>
        <w:numPr>
          <w:ilvl w:val="0"/>
          <w:numId w:val="0"/>
        </w:numPr>
        <w:ind w:left="720"/>
        <w:rPr>
          <w:rFonts w:asciiTheme="minorHAnsi" w:hAnsiTheme="minorHAnsi"/>
          <w:sz w:val="24"/>
          <w:szCs w:val="24"/>
        </w:rPr>
      </w:pPr>
    </w:p>
    <w:p w14:paraId="3B487AAB" w14:textId="522E7282" w:rsidR="003C47FE" w:rsidRPr="00D8157C" w:rsidRDefault="00584834" w:rsidP="00D8157C">
      <w:pPr>
        <w:pStyle w:val="Heading2"/>
      </w:pPr>
      <w:r w:rsidRPr="00D8157C">
        <w:t>6</w:t>
      </w:r>
      <w:r w:rsidR="003C47FE" w:rsidRPr="00D8157C">
        <w:t>. Continuously enhancing the digital experience</w:t>
      </w:r>
    </w:p>
    <w:p w14:paraId="6696B508" w14:textId="73AA9BC8" w:rsidR="003C47FE" w:rsidRPr="00B842A8" w:rsidRDefault="00B84EE4" w:rsidP="00D8157C">
      <w:pPr>
        <w:ind w:left="426"/>
        <w:rPr>
          <w:rFonts w:asciiTheme="minorHAnsi" w:hAnsiTheme="minorHAnsi"/>
          <w:sz w:val="24"/>
          <w:szCs w:val="24"/>
        </w:rPr>
      </w:pPr>
      <w:r>
        <w:rPr>
          <w:rFonts w:asciiTheme="minorHAnsi" w:hAnsiTheme="minorHAnsi"/>
          <w:sz w:val="24"/>
          <w:szCs w:val="24"/>
        </w:rPr>
        <w:t>The I</w:t>
      </w:r>
      <w:r w:rsidR="00CE0E7C" w:rsidRPr="00B842A8">
        <w:rPr>
          <w:rFonts w:asciiTheme="minorHAnsi" w:hAnsiTheme="minorHAnsi"/>
          <w:sz w:val="24"/>
          <w:szCs w:val="24"/>
        </w:rPr>
        <w:t>nsight survey</w:t>
      </w:r>
      <w:r w:rsidR="003C47FE" w:rsidRPr="00B842A8">
        <w:rPr>
          <w:rFonts w:asciiTheme="minorHAnsi" w:hAnsiTheme="minorHAnsi"/>
          <w:sz w:val="24"/>
          <w:szCs w:val="24"/>
        </w:rPr>
        <w:t xml:space="preserve"> project can kickstart or add new energy to discussions about the digital </w:t>
      </w:r>
      <w:r w:rsidR="008E4F7E" w:rsidRPr="00B842A8">
        <w:rPr>
          <w:rFonts w:asciiTheme="minorHAnsi" w:hAnsiTheme="minorHAnsi"/>
          <w:sz w:val="24"/>
          <w:szCs w:val="24"/>
        </w:rPr>
        <w:t>experience and</w:t>
      </w:r>
      <w:r w:rsidR="003C47FE" w:rsidRPr="00B842A8">
        <w:rPr>
          <w:rFonts w:asciiTheme="minorHAnsi" w:hAnsiTheme="minorHAnsi"/>
          <w:sz w:val="24"/>
          <w:szCs w:val="24"/>
        </w:rPr>
        <w:t xml:space="preserve"> can demonstrate to senior managers that </w:t>
      </w:r>
      <w:r w:rsidR="00CE0E7C" w:rsidRPr="00B842A8">
        <w:rPr>
          <w:rFonts w:asciiTheme="minorHAnsi" w:hAnsiTheme="minorHAnsi"/>
          <w:sz w:val="24"/>
          <w:szCs w:val="24"/>
        </w:rPr>
        <w:t>respondents</w:t>
      </w:r>
      <w:r w:rsidR="003C47FE" w:rsidRPr="00B842A8">
        <w:rPr>
          <w:rFonts w:asciiTheme="minorHAnsi" w:hAnsiTheme="minorHAnsi"/>
          <w:sz w:val="24"/>
          <w:szCs w:val="24"/>
        </w:rPr>
        <w:t xml:space="preserve"> care about digital issues. </w:t>
      </w:r>
      <w:r w:rsidR="00037CB8">
        <w:rPr>
          <w:rFonts w:asciiTheme="minorHAnsi" w:hAnsiTheme="minorHAnsi"/>
          <w:sz w:val="24"/>
          <w:szCs w:val="24"/>
        </w:rPr>
        <w:t xml:space="preserve">We recommend </w:t>
      </w:r>
      <w:r w:rsidR="000247D8" w:rsidRPr="00B842A8">
        <w:rPr>
          <w:rFonts w:asciiTheme="minorHAnsi" w:hAnsiTheme="minorHAnsi"/>
          <w:sz w:val="24"/>
          <w:szCs w:val="24"/>
        </w:rPr>
        <w:t>run</w:t>
      </w:r>
      <w:r w:rsidR="00037CB8">
        <w:rPr>
          <w:rFonts w:asciiTheme="minorHAnsi" w:hAnsiTheme="minorHAnsi"/>
          <w:sz w:val="24"/>
          <w:szCs w:val="24"/>
        </w:rPr>
        <w:t>ning</w:t>
      </w:r>
      <w:r w:rsidR="000247D8" w:rsidRPr="00B842A8">
        <w:rPr>
          <w:rFonts w:asciiTheme="minorHAnsi" w:hAnsiTheme="minorHAnsi"/>
          <w:sz w:val="24"/>
          <w:szCs w:val="24"/>
        </w:rPr>
        <w:t xml:space="preserve"> the </w:t>
      </w:r>
      <w:r>
        <w:rPr>
          <w:rFonts w:asciiTheme="minorHAnsi" w:hAnsiTheme="minorHAnsi"/>
          <w:sz w:val="24"/>
          <w:szCs w:val="24"/>
        </w:rPr>
        <w:t>I</w:t>
      </w:r>
      <w:r w:rsidR="00CE0E7C" w:rsidRPr="00B842A8">
        <w:rPr>
          <w:rFonts w:asciiTheme="minorHAnsi" w:hAnsiTheme="minorHAnsi"/>
          <w:sz w:val="24"/>
          <w:szCs w:val="24"/>
        </w:rPr>
        <w:t>nsight survey</w:t>
      </w:r>
      <w:r w:rsidR="00D8157C">
        <w:rPr>
          <w:rFonts w:asciiTheme="minorHAnsi" w:hAnsiTheme="minorHAnsi"/>
          <w:sz w:val="24"/>
          <w:szCs w:val="24"/>
        </w:rPr>
        <w:t>(s)</w:t>
      </w:r>
      <w:r w:rsidR="003C47FE" w:rsidRPr="00B842A8">
        <w:rPr>
          <w:rFonts w:asciiTheme="minorHAnsi" w:hAnsiTheme="minorHAnsi"/>
          <w:sz w:val="24"/>
          <w:szCs w:val="24"/>
        </w:rPr>
        <w:t xml:space="preserve"> </w:t>
      </w:r>
      <w:r w:rsidR="00037CB8">
        <w:rPr>
          <w:rFonts w:asciiTheme="minorHAnsi" w:hAnsiTheme="minorHAnsi"/>
          <w:sz w:val="24"/>
          <w:szCs w:val="24"/>
        </w:rPr>
        <w:t xml:space="preserve">annually so that you can monitor, track </w:t>
      </w:r>
      <w:r w:rsidR="003C47FE" w:rsidRPr="00B842A8">
        <w:rPr>
          <w:rFonts w:asciiTheme="minorHAnsi" w:hAnsiTheme="minorHAnsi"/>
          <w:sz w:val="24"/>
          <w:szCs w:val="24"/>
        </w:rPr>
        <w:t xml:space="preserve">and assess </w:t>
      </w:r>
      <w:r w:rsidR="00D8157C">
        <w:rPr>
          <w:rFonts w:asciiTheme="minorHAnsi" w:hAnsiTheme="minorHAnsi"/>
          <w:sz w:val="24"/>
          <w:szCs w:val="24"/>
        </w:rPr>
        <w:t>improvements on an ongoing basis</w:t>
      </w:r>
      <w:r w:rsidR="003C47FE" w:rsidRPr="00B842A8">
        <w:rPr>
          <w:rFonts w:asciiTheme="minorHAnsi" w:hAnsiTheme="minorHAnsi"/>
          <w:sz w:val="24"/>
          <w:szCs w:val="24"/>
        </w:rPr>
        <w:t>.</w:t>
      </w:r>
    </w:p>
    <w:p w14:paraId="3EABD59D" w14:textId="201F41B5" w:rsidR="003C47FE" w:rsidRPr="00B842A8" w:rsidRDefault="00037CB8" w:rsidP="00D8157C">
      <w:pPr>
        <w:ind w:left="426"/>
        <w:rPr>
          <w:rFonts w:asciiTheme="minorHAnsi" w:hAnsiTheme="minorHAnsi"/>
          <w:sz w:val="24"/>
          <w:szCs w:val="24"/>
        </w:rPr>
      </w:pPr>
      <w:r>
        <w:rPr>
          <w:rFonts w:asciiTheme="minorHAnsi" w:hAnsiTheme="minorHAnsi"/>
          <w:sz w:val="24"/>
          <w:szCs w:val="24"/>
        </w:rPr>
        <w:t>T</w:t>
      </w:r>
      <w:r w:rsidR="003C47FE" w:rsidRPr="00B842A8">
        <w:rPr>
          <w:rFonts w:asciiTheme="minorHAnsi" w:hAnsiTheme="minorHAnsi"/>
          <w:sz w:val="24"/>
          <w:szCs w:val="24"/>
        </w:rPr>
        <w:t xml:space="preserve">here are </w:t>
      </w:r>
      <w:r w:rsidR="00D8157C">
        <w:rPr>
          <w:rFonts w:asciiTheme="minorHAnsi" w:hAnsiTheme="minorHAnsi"/>
          <w:sz w:val="24"/>
          <w:szCs w:val="24"/>
        </w:rPr>
        <w:t xml:space="preserve">also </w:t>
      </w:r>
      <w:r w:rsidR="003C47FE" w:rsidRPr="00B842A8">
        <w:rPr>
          <w:rFonts w:asciiTheme="minorHAnsi" w:hAnsiTheme="minorHAnsi"/>
          <w:sz w:val="24"/>
          <w:szCs w:val="24"/>
        </w:rPr>
        <w:t>other things you can do to continuou</w:t>
      </w:r>
      <w:r w:rsidR="00CE0E7C" w:rsidRPr="00B842A8">
        <w:rPr>
          <w:rFonts w:asciiTheme="minorHAnsi" w:hAnsiTheme="minorHAnsi"/>
          <w:sz w:val="24"/>
          <w:szCs w:val="24"/>
        </w:rPr>
        <w:t>s</w:t>
      </w:r>
      <w:r w:rsidR="00B84EE4">
        <w:rPr>
          <w:rFonts w:asciiTheme="minorHAnsi" w:hAnsiTheme="minorHAnsi"/>
          <w:sz w:val="24"/>
          <w:szCs w:val="24"/>
        </w:rPr>
        <w:t xml:space="preserve">ly assess and enhance </w:t>
      </w:r>
      <w:r w:rsidR="00CE0E7C" w:rsidRPr="00B842A8">
        <w:rPr>
          <w:rFonts w:asciiTheme="minorHAnsi" w:hAnsiTheme="minorHAnsi"/>
          <w:sz w:val="24"/>
          <w:szCs w:val="24"/>
        </w:rPr>
        <w:t>students’</w:t>
      </w:r>
      <w:r w:rsidR="003C47FE" w:rsidRPr="00B842A8">
        <w:rPr>
          <w:rFonts w:asciiTheme="minorHAnsi" w:hAnsiTheme="minorHAnsi"/>
          <w:sz w:val="24"/>
          <w:szCs w:val="24"/>
        </w:rPr>
        <w:t xml:space="preserve"> experiences of the digital environment. For example:</w:t>
      </w:r>
    </w:p>
    <w:p w14:paraId="612EBC7A" w14:textId="6177D072" w:rsidR="003C47FE" w:rsidRPr="00D8157C" w:rsidRDefault="003C47FE" w:rsidP="00D8157C">
      <w:pPr>
        <w:pStyle w:val="JiscListBullets"/>
        <w:ind w:left="851" w:hanging="425"/>
        <w:rPr>
          <w:sz w:val="24"/>
          <w:szCs w:val="24"/>
        </w:rPr>
      </w:pPr>
      <w:r w:rsidRPr="00D8157C">
        <w:rPr>
          <w:sz w:val="24"/>
          <w:szCs w:val="24"/>
        </w:rPr>
        <w:t xml:space="preserve">Invest in on-going </w:t>
      </w:r>
      <w:hyperlink r:id="rId42" w:history="1">
        <w:r w:rsidRPr="00D8157C">
          <w:rPr>
            <w:rStyle w:val="Hyperlink"/>
            <w:sz w:val="24"/>
            <w:szCs w:val="24"/>
          </w:rPr>
          <w:t>student change agent</w:t>
        </w:r>
      </w:hyperlink>
      <w:r w:rsidRPr="00D8157C">
        <w:rPr>
          <w:sz w:val="24"/>
          <w:szCs w:val="24"/>
        </w:rPr>
        <w:t xml:space="preserve"> or </w:t>
      </w:r>
      <w:hyperlink r:id="rId43" w:history="1">
        <w:r w:rsidRPr="00D8157C">
          <w:rPr>
            <w:rStyle w:val="Hyperlink"/>
            <w:sz w:val="24"/>
            <w:szCs w:val="24"/>
          </w:rPr>
          <w:t>partnership projects</w:t>
        </w:r>
      </w:hyperlink>
      <w:r w:rsidRPr="00D8157C">
        <w:rPr>
          <w:sz w:val="24"/>
          <w:szCs w:val="24"/>
        </w:rPr>
        <w:t xml:space="preserve"> in which ideas for change are brought forward by </w:t>
      </w:r>
      <w:r w:rsidR="00CE0E7C" w:rsidRPr="00D8157C">
        <w:rPr>
          <w:sz w:val="24"/>
          <w:szCs w:val="24"/>
        </w:rPr>
        <w:t>students</w:t>
      </w:r>
      <w:r w:rsidRPr="00D8157C">
        <w:rPr>
          <w:sz w:val="24"/>
          <w:szCs w:val="24"/>
        </w:rPr>
        <w:t xml:space="preserve"> themselves. Partnership projects have been shown to support effective uptake and use of techno</w:t>
      </w:r>
      <w:r w:rsidR="008E4F7E" w:rsidRPr="00D8157C">
        <w:rPr>
          <w:sz w:val="24"/>
          <w:szCs w:val="24"/>
        </w:rPr>
        <w:t xml:space="preserve">logy and to help </w:t>
      </w:r>
      <w:r w:rsidRPr="00D8157C">
        <w:rPr>
          <w:sz w:val="24"/>
          <w:szCs w:val="24"/>
        </w:rPr>
        <w:t>students to develop their digital skills.</w:t>
      </w:r>
    </w:p>
    <w:p w14:paraId="5901895B" w14:textId="7B5B3FAE" w:rsidR="003C47FE" w:rsidRPr="00D8157C" w:rsidRDefault="003C47FE" w:rsidP="00D8157C">
      <w:pPr>
        <w:pStyle w:val="JiscListBullets"/>
        <w:ind w:left="851" w:hanging="425"/>
        <w:rPr>
          <w:sz w:val="24"/>
          <w:szCs w:val="24"/>
        </w:rPr>
      </w:pPr>
      <w:r w:rsidRPr="00D8157C">
        <w:rPr>
          <w:sz w:val="24"/>
          <w:szCs w:val="24"/>
        </w:rPr>
        <w:t xml:space="preserve">Make sure all </w:t>
      </w:r>
      <w:r w:rsidR="008E4F7E" w:rsidRPr="00D8157C">
        <w:rPr>
          <w:sz w:val="24"/>
          <w:szCs w:val="24"/>
        </w:rPr>
        <w:t>student</w:t>
      </w:r>
      <w:r w:rsidRPr="00D8157C">
        <w:rPr>
          <w:sz w:val="24"/>
          <w:szCs w:val="24"/>
        </w:rPr>
        <w:t xml:space="preserve">-facing services are using </w:t>
      </w:r>
      <w:r w:rsidRPr="00D8157C">
        <w:rPr>
          <w:b/>
          <w:sz w:val="24"/>
          <w:szCs w:val="24"/>
        </w:rPr>
        <w:t>digital networks and media</w:t>
      </w:r>
      <w:r w:rsidRPr="00D8157C">
        <w:rPr>
          <w:sz w:val="24"/>
          <w:szCs w:val="24"/>
        </w:rPr>
        <w:t xml:space="preserve"> to engage. There is guidance from Jisc about </w:t>
      </w:r>
      <w:hyperlink r:id="rId44" w:history="1">
        <w:r w:rsidRPr="00D8157C">
          <w:rPr>
            <w:rStyle w:val="Hyperlink"/>
            <w:rFonts w:asciiTheme="minorHAnsi" w:hAnsiTheme="minorHAnsi"/>
            <w:color w:val="E85E12" w:themeColor="accent1"/>
            <w:sz w:val="24"/>
            <w:szCs w:val="24"/>
          </w:rPr>
          <w:t xml:space="preserve">engaging </w:t>
        </w:r>
        <w:r w:rsidR="000C7001" w:rsidRPr="00D8157C">
          <w:rPr>
            <w:rStyle w:val="Hyperlink"/>
            <w:rFonts w:asciiTheme="minorHAnsi" w:hAnsiTheme="minorHAnsi"/>
            <w:color w:val="E85E12" w:themeColor="accent1"/>
            <w:sz w:val="24"/>
            <w:szCs w:val="24"/>
          </w:rPr>
          <w:t>students</w:t>
        </w:r>
        <w:r w:rsidRPr="00D8157C">
          <w:rPr>
            <w:rStyle w:val="Hyperlink"/>
            <w:rFonts w:asciiTheme="minorHAnsi" w:hAnsiTheme="minorHAnsi"/>
            <w:color w:val="E85E12" w:themeColor="accent1"/>
            <w:sz w:val="24"/>
            <w:szCs w:val="24"/>
          </w:rPr>
          <w:t xml:space="preserve"> via social media</w:t>
        </w:r>
      </w:hyperlink>
      <w:r w:rsidRPr="00D8157C">
        <w:rPr>
          <w:sz w:val="24"/>
          <w:szCs w:val="24"/>
        </w:rPr>
        <w:t>. Twitterfalls, padlets, idea clouds and other simple tools can be used quickly to gather ideas and post responses. There is no formal sampling involved, and there is no opportunity to benchmark or baseline for future years, but informal feedback can be a very visible and valuable aspect of service improvement.</w:t>
      </w:r>
    </w:p>
    <w:p w14:paraId="2AFF5D9F" w14:textId="58F9BF09" w:rsidR="003C47FE" w:rsidRPr="00D8157C" w:rsidRDefault="003C47FE" w:rsidP="00D8157C">
      <w:pPr>
        <w:pStyle w:val="JiscListBullets"/>
        <w:ind w:left="851" w:hanging="425"/>
        <w:rPr>
          <w:sz w:val="24"/>
          <w:szCs w:val="24"/>
        </w:rPr>
      </w:pPr>
      <w:r w:rsidRPr="00D8157C">
        <w:rPr>
          <w:b/>
          <w:sz w:val="24"/>
          <w:szCs w:val="24"/>
        </w:rPr>
        <w:t>Train student representatives</w:t>
      </w:r>
      <w:r w:rsidRPr="00D8157C">
        <w:rPr>
          <w:sz w:val="24"/>
          <w:szCs w:val="24"/>
        </w:rPr>
        <w:t xml:space="preserve"> – union officers, course reps, peer mentors etc – to understand how digital issues affect the learning experience, and how they aff</w:t>
      </w:r>
      <w:r w:rsidR="008E4F7E" w:rsidRPr="00D8157C">
        <w:rPr>
          <w:sz w:val="24"/>
          <w:szCs w:val="24"/>
        </w:rPr>
        <w:t>ect different groups of students</w:t>
      </w:r>
      <w:r w:rsidRPr="00D8157C">
        <w:rPr>
          <w:sz w:val="24"/>
          <w:szCs w:val="24"/>
        </w:rPr>
        <w:t xml:space="preserve">. The digital experience will become better integrated into established processes of </w:t>
      </w:r>
      <w:r w:rsidR="008E4F7E" w:rsidRPr="00D8157C">
        <w:rPr>
          <w:sz w:val="24"/>
          <w:szCs w:val="24"/>
        </w:rPr>
        <w:t xml:space="preserve">student </w:t>
      </w:r>
      <w:r w:rsidRPr="00D8157C">
        <w:rPr>
          <w:sz w:val="24"/>
          <w:szCs w:val="24"/>
        </w:rPr>
        <w:t>engagement.</w:t>
      </w:r>
    </w:p>
    <w:p w14:paraId="21B77661" w14:textId="4A63B165" w:rsidR="003C47FE" w:rsidRPr="000651D4" w:rsidRDefault="003C47FE" w:rsidP="000651D4">
      <w:pPr>
        <w:pStyle w:val="JiscListBullets"/>
        <w:ind w:left="851" w:hanging="425"/>
      </w:pPr>
      <w:r w:rsidRPr="000651D4">
        <w:rPr>
          <w:b/>
        </w:rPr>
        <w:lastRenderedPageBreak/>
        <w:t>Join up your systems for consulting</w:t>
      </w:r>
      <w:r w:rsidRPr="000651D4">
        <w:t xml:space="preserve"> with </w:t>
      </w:r>
      <w:r w:rsidR="008E4F7E" w:rsidRPr="000651D4">
        <w:t xml:space="preserve">staff and </w:t>
      </w:r>
      <w:r w:rsidRPr="000651D4">
        <w:t xml:space="preserve">students to ensure existing data is re-used intelligently and </w:t>
      </w:r>
      <w:r w:rsidR="008E4F7E" w:rsidRPr="000651D4">
        <w:t>respondents</w:t>
      </w:r>
      <w:r w:rsidRPr="000651D4">
        <w:t xml:space="preserve"> are not subjected to unnecessary su</w:t>
      </w:r>
      <w:r w:rsidR="008E4F7E" w:rsidRPr="000651D4">
        <w:t>rveys (t</w:t>
      </w:r>
      <w:r w:rsidRPr="000651D4">
        <w:t>here is more about joining up data in our</w:t>
      </w:r>
      <w:r w:rsidR="00037CB8" w:rsidRPr="000651D4">
        <w:t xml:space="preserve"> guide</w:t>
      </w:r>
      <w:r w:rsidRPr="000651D4">
        <w:t xml:space="preserve"> </w:t>
      </w:r>
      <w:r w:rsidR="00D8157C" w:rsidRPr="000651D4">
        <w:t xml:space="preserve">to </w:t>
      </w:r>
      <w:hyperlink r:id="rId45" w:history="1">
        <w:r w:rsidR="00D8157C" w:rsidRPr="00FF7981">
          <w:rPr>
            <w:rStyle w:val="Hyperlink"/>
            <w:color w:val="C00000"/>
            <w:sz w:val="24"/>
            <w:szCs w:val="24"/>
          </w:rPr>
          <w:t>a</w:t>
        </w:r>
        <w:r w:rsidRPr="00FF7981">
          <w:rPr>
            <w:rStyle w:val="Hyperlink"/>
            <w:color w:val="C00000"/>
            <w:sz w:val="24"/>
            <w:szCs w:val="24"/>
          </w:rPr>
          <w:t xml:space="preserve">nalysing and </w:t>
        </w:r>
        <w:r w:rsidR="00037CB8" w:rsidRPr="00FF7981">
          <w:rPr>
            <w:rStyle w:val="Hyperlink"/>
            <w:color w:val="C00000"/>
            <w:sz w:val="24"/>
            <w:szCs w:val="24"/>
          </w:rPr>
          <w:t>i</w:t>
        </w:r>
        <w:r w:rsidRPr="00FF7981">
          <w:rPr>
            <w:rStyle w:val="Hyperlink"/>
            <w:color w:val="C00000"/>
            <w:sz w:val="24"/>
            <w:szCs w:val="24"/>
          </w:rPr>
          <w:t xml:space="preserve">nterpreting your </w:t>
        </w:r>
        <w:r w:rsidR="00037CB8" w:rsidRPr="00FF7981">
          <w:rPr>
            <w:rStyle w:val="Hyperlink"/>
            <w:color w:val="C00000"/>
            <w:sz w:val="24"/>
            <w:szCs w:val="24"/>
          </w:rPr>
          <w:t>Insights d</w:t>
        </w:r>
        <w:r w:rsidRPr="00FF7981">
          <w:rPr>
            <w:rStyle w:val="Hyperlink"/>
            <w:color w:val="C00000"/>
            <w:sz w:val="24"/>
            <w:szCs w:val="24"/>
          </w:rPr>
          <w:t>ata</w:t>
        </w:r>
      </w:hyperlink>
      <w:r w:rsidR="00716DDA" w:rsidRPr="00FF7981">
        <w:rPr>
          <w:rStyle w:val="Hyperlink"/>
          <w:color w:val="C00000"/>
          <w:sz w:val="24"/>
          <w:szCs w:val="24"/>
        </w:rPr>
        <w:t xml:space="preserve"> </w:t>
      </w:r>
      <w:r w:rsidR="000651D4">
        <w:rPr>
          <w:rStyle w:val="Hyperlink"/>
          <w:color w:val="C00000"/>
          <w:sz w:val="24"/>
          <w:szCs w:val="24"/>
        </w:rPr>
        <w:t>(</w:t>
      </w:r>
      <w:hyperlink r:id="rId46" w:history="1">
        <w:r w:rsidR="000651D4" w:rsidRPr="008D5EE8">
          <w:rPr>
            <w:rStyle w:val="Hyperlink"/>
            <w:sz w:val="24"/>
            <w:szCs w:val="24"/>
          </w:rPr>
          <w:t>http://bit.ly/DEIanalyse</w:t>
        </w:r>
      </w:hyperlink>
      <w:r w:rsidR="000651D4">
        <w:rPr>
          <w:rStyle w:val="Hyperlink"/>
          <w:color w:val="C00000"/>
          <w:sz w:val="24"/>
          <w:szCs w:val="24"/>
        </w:rPr>
        <w:t xml:space="preserve"> also</w:t>
      </w:r>
      <w:r w:rsidR="00716DDA" w:rsidRPr="000651D4">
        <w:t xml:space="preserve"> available online at</w:t>
      </w:r>
      <w:r w:rsidR="00716DDA" w:rsidRPr="00FF7981">
        <w:rPr>
          <w:rStyle w:val="Hyperlink"/>
          <w:color w:val="C00000"/>
          <w:sz w:val="24"/>
          <w:szCs w:val="24"/>
        </w:rPr>
        <w:t xml:space="preserve"> digitalinsights.jisc.ac.uk/our-service/advice-and-guidance</w:t>
      </w:r>
      <w:r w:rsidRPr="000651D4">
        <w:rPr>
          <w:color w:val="auto"/>
        </w:rPr>
        <w:t>)</w:t>
      </w:r>
      <w:r w:rsidR="00B84EE4" w:rsidRPr="000651D4">
        <w:rPr>
          <w:color w:val="auto"/>
        </w:rPr>
        <w:t>.</w:t>
      </w:r>
      <w:r w:rsidRPr="000651D4">
        <w:rPr>
          <w:color w:val="auto"/>
        </w:rPr>
        <w:t xml:space="preserve"> </w:t>
      </w:r>
      <w:r w:rsidRPr="000651D4">
        <w:t xml:space="preserve">You can now write customised questions within the </w:t>
      </w:r>
      <w:r w:rsidR="00B84EE4" w:rsidRPr="000651D4">
        <w:t>I</w:t>
      </w:r>
      <w:r w:rsidR="008E4F7E" w:rsidRPr="000651D4">
        <w:t>nsight surveys</w:t>
      </w:r>
      <w:r w:rsidRPr="000651D4">
        <w:t xml:space="preserve"> which means you could ask about </w:t>
      </w:r>
      <w:proofErr w:type="gramStart"/>
      <w:r w:rsidRPr="000651D4">
        <w:t>a number of</w:t>
      </w:r>
      <w:proofErr w:type="gramEnd"/>
      <w:r w:rsidRPr="000651D4">
        <w:t xml:space="preserve"> local issues at the same time as you are benchmarking responses to our core questions.</w:t>
      </w:r>
    </w:p>
    <w:p w14:paraId="16452402" w14:textId="0BE1B9A2" w:rsidR="003C47FE" w:rsidRPr="00D8157C" w:rsidRDefault="003C47FE" w:rsidP="00D8157C">
      <w:pPr>
        <w:pStyle w:val="JiscListBullets"/>
        <w:ind w:left="851" w:hanging="425"/>
        <w:rPr>
          <w:sz w:val="24"/>
          <w:szCs w:val="24"/>
        </w:rPr>
      </w:pPr>
      <w:r w:rsidRPr="00D8157C">
        <w:rPr>
          <w:sz w:val="24"/>
          <w:szCs w:val="24"/>
        </w:rPr>
        <w:t xml:space="preserve">A </w:t>
      </w:r>
      <w:hyperlink r:id="rId47" w:history="1">
        <w:r w:rsidRPr="0043354A">
          <w:rPr>
            <w:rStyle w:val="Hyperlink"/>
            <w:rFonts w:asciiTheme="minorHAnsi" w:hAnsiTheme="minorHAnsi"/>
            <w:color w:val="AD460D" w:themeColor="accent1" w:themeShade="BF"/>
            <w:sz w:val="24"/>
            <w:szCs w:val="24"/>
          </w:rPr>
          <w:t>ladder of engagement</w:t>
        </w:r>
      </w:hyperlink>
      <w:r w:rsidRPr="00D8157C">
        <w:rPr>
          <w:color w:val="AD460D" w:themeColor="accent1" w:themeShade="BF"/>
          <w:sz w:val="24"/>
          <w:szCs w:val="24"/>
        </w:rPr>
        <w:t xml:space="preserve"> </w:t>
      </w:r>
      <w:r w:rsidRPr="00D8157C">
        <w:rPr>
          <w:sz w:val="24"/>
          <w:szCs w:val="24"/>
        </w:rPr>
        <w:t>model can be useful in identifying where your institution is up to in its approach and in moving from consulting with students to empowering them.</w:t>
      </w:r>
    </w:p>
    <w:p w14:paraId="7583201D" w14:textId="085EF00C" w:rsidR="003C47FE" w:rsidRPr="00D8157C" w:rsidRDefault="003C47FE" w:rsidP="00D8157C">
      <w:pPr>
        <w:pStyle w:val="JiscListBullets"/>
        <w:ind w:left="851" w:hanging="425"/>
        <w:rPr>
          <w:sz w:val="24"/>
          <w:szCs w:val="24"/>
        </w:rPr>
      </w:pPr>
      <w:r w:rsidRPr="00D8157C">
        <w:rPr>
          <w:sz w:val="24"/>
          <w:szCs w:val="24"/>
        </w:rPr>
        <w:t xml:space="preserve">Also consider using the </w:t>
      </w:r>
      <w:hyperlink r:id="rId48" w:history="1">
        <w:r w:rsidRPr="0043354A">
          <w:rPr>
            <w:rStyle w:val="Hyperlink"/>
            <w:rFonts w:asciiTheme="minorHAnsi" w:hAnsiTheme="minorHAnsi"/>
            <w:color w:val="AD460D" w:themeColor="accent1" w:themeShade="BF"/>
            <w:sz w:val="24"/>
            <w:szCs w:val="24"/>
          </w:rPr>
          <w:t>NUS</w:t>
        </w:r>
        <w:r w:rsidR="00037CB8">
          <w:rPr>
            <w:rStyle w:val="Hyperlink"/>
            <w:rFonts w:asciiTheme="minorHAnsi" w:hAnsiTheme="minorHAnsi"/>
            <w:color w:val="AD460D" w:themeColor="accent1" w:themeShade="BF"/>
            <w:sz w:val="24"/>
            <w:szCs w:val="24"/>
          </w:rPr>
          <w:t xml:space="preserve"> and </w:t>
        </w:r>
        <w:r w:rsidRPr="0043354A">
          <w:rPr>
            <w:rStyle w:val="Hyperlink"/>
            <w:rFonts w:asciiTheme="minorHAnsi" w:hAnsiTheme="minorHAnsi"/>
            <w:color w:val="AD460D" w:themeColor="accent1" w:themeShade="BF"/>
            <w:sz w:val="24"/>
            <w:szCs w:val="24"/>
          </w:rPr>
          <w:t>HEA student engagement toolkit</w:t>
        </w:r>
      </w:hyperlink>
      <w:r w:rsidRPr="00D8157C">
        <w:rPr>
          <w:b/>
          <w:sz w:val="24"/>
          <w:szCs w:val="24"/>
        </w:rPr>
        <w:t xml:space="preserve"> </w:t>
      </w:r>
      <w:r w:rsidRPr="00D8157C">
        <w:rPr>
          <w:sz w:val="24"/>
          <w:szCs w:val="24"/>
        </w:rPr>
        <w:t>and associated resources</w:t>
      </w:r>
      <w:r w:rsidR="00B84EE4" w:rsidRPr="00D8157C">
        <w:rPr>
          <w:sz w:val="24"/>
          <w:szCs w:val="24"/>
        </w:rPr>
        <w:t>.</w:t>
      </w:r>
    </w:p>
    <w:p w14:paraId="660C30CF" w14:textId="6B7D868F" w:rsidR="002A7668" w:rsidRPr="00B842A8" w:rsidRDefault="002A7668" w:rsidP="00D8157C">
      <w:pPr>
        <w:pStyle w:val="Heading2"/>
      </w:pPr>
      <w:r w:rsidRPr="00B842A8">
        <w:t>A checklist for en</w:t>
      </w:r>
      <w:r>
        <w:t>gaging respondents beyond the I</w:t>
      </w:r>
      <w:r w:rsidRPr="00B842A8">
        <w:t>nsight surveys:</w:t>
      </w:r>
    </w:p>
    <w:p w14:paraId="7CB95D59" w14:textId="25737B1B" w:rsidR="002A7668" w:rsidRPr="00D23C07" w:rsidRDefault="002A7668" w:rsidP="00D23C07">
      <w:pPr>
        <w:pStyle w:val="ListNumber"/>
        <w:numPr>
          <w:ilvl w:val="0"/>
          <w:numId w:val="42"/>
        </w:numPr>
        <w:rPr>
          <w:sz w:val="24"/>
          <w:szCs w:val="24"/>
        </w:rPr>
      </w:pPr>
      <w:bookmarkStart w:id="6" w:name="index"/>
      <w:r w:rsidRPr="00D23C07">
        <w:rPr>
          <w:b/>
          <w:sz w:val="24"/>
          <w:szCs w:val="24"/>
        </w:rPr>
        <w:t xml:space="preserve">Explore what staff and students </w:t>
      </w:r>
      <w:proofErr w:type="gramStart"/>
      <w:r w:rsidRPr="00D23C07">
        <w:rPr>
          <w:b/>
          <w:sz w:val="24"/>
          <w:szCs w:val="24"/>
        </w:rPr>
        <w:t>actually do</w:t>
      </w:r>
      <w:proofErr w:type="gramEnd"/>
      <w:r w:rsidRPr="00D23C07">
        <w:rPr>
          <w:sz w:val="24"/>
          <w:szCs w:val="24"/>
        </w:rPr>
        <w:t xml:space="preserve"> with digital technologies as well as what they say. This requires more subtle, participative and qualitative methods eg observation and elicitation, guided focus groups. </w:t>
      </w:r>
      <w:bookmarkEnd w:id="6"/>
    </w:p>
    <w:p w14:paraId="6E3F0B9A" w14:textId="24663513" w:rsidR="002A7668" w:rsidRPr="00716DDA" w:rsidRDefault="002A7668" w:rsidP="00716DDA">
      <w:pPr>
        <w:pStyle w:val="JiscListNumbered"/>
        <w:rPr>
          <w:sz w:val="24"/>
          <w:szCs w:val="24"/>
        </w:rPr>
      </w:pPr>
      <w:r w:rsidRPr="00716DDA">
        <w:rPr>
          <w:sz w:val="24"/>
          <w:szCs w:val="24"/>
        </w:rPr>
        <w:t xml:space="preserve">Acknowledge the importance of </w:t>
      </w:r>
      <w:r w:rsidRPr="00716DDA">
        <w:rPr>
          <w:b/>
          <w:sz w:val="24"/>
          <w:szCs w:val="24"/>
        </w:rPr>
        <w:t>demographics</w:t>
      </w:r>
      <w:r w:rsidRPr="00716DDA">
        <w:rPr>
          <w:sz w:val="24"/>
          <w:szCs w:val="24"/>
        </w:rPr>
        <w:t xml:space="preserve"> – the different experiences of staff and students from different backgrounds. Ensure diverse staff and student groups are represented when eliciting data eg mature, users of assistive tech, work-based, overseas etc. </w:t>
      </w:r>
    </w:p>
    <w:p w14:paraId="03ACFEEC" w14:textId="0F6C733B" w:rsidR="002A7668" w:rsidRPr="00716DDA" w:rsidRDefault="002A7668" w:rsidP="00716DDA">
      <w:pPr>
        <w:pStyle w:val="JiscListNumbered"/>
        <w:rPr>
          <w:sz w:val="24"/>
          <w:szCs w:val="24"/>
        </w:rPr>
      </w:pPr>
      <w:r w:rsidRPr="00716DDA">
        <w:rPr>
          <w:sz w:val="24"/>
          <w:szCs w:val="24"/>
        </w:rPr>
        <w:t xml:space="preserve">Similarly acknowledge the importance of </w:t>
      </w:r>
      <w:r w:rsidRPr="00716DDA">
        <w:rPr>
          <w:b/>
          <w:sz w:val="24"/>
          <w:szCs w:val="24"/>
        </w:rPr>
        <w:t>subject and discipline</w:t>
      </w:r>
      <w:r w:rsidRPr="00716DDA">
        <w:rPr>
          <w:sz w:val="24"/>
          <w:szCs w:val="24"/>
        </w:rPr>
        <w:t xml:space="preserve"> – encourage local (course, faculty, department) engagement with staff and students and ensure voices from different subject areas are heard. </w:t>
      </w:r>
    </w:p>
    <w:p w14:paraId="1EBC4D79" w14:textId="3607E253" w:rsidR="002A7668" w:rsidRPr="00716DDA" w:rsidRDefault="002A7668" w:rsidP="00716DDA">
      <w:pPr>
        <w:pStyle w:val="JiscListNumbered"/>
        <w:rPr>
          <w:sz w:val="24"/>
          <w:szCs w:val="24"/>
        </w:rPr>
      </w:pPr>
      <w:r w:rsidRPr="00716DDA">
        <w:rPr>
          <w:sz w:val="24"/>
          <w:szCs w:val="24"/>
        </w:rPr>
        <w:t xml:space="preserve">Have an </w:t>
      </w:r>
      <w:r w:rsidRPr="00716DDA">
        <w:rPr>
          <w:b/>
          <w:sz w:val="24"/>
          <w:szCs w:val="24"/>
        </w:rPr>
        <w:t>on-going institutional forum for staff and students' ideas</w:t>
      </w:r>
      <w:r w:rsidRPr="00716DDA">
        <w:rPr>
          <w:sz w:val="24"/>
          <w:szCs w:val="24"/>
        </w:rPr>
        <w:t xml:space="preserve"> that different professional services, departments and initiatives can use to explore specific issues. This allows staff and students to see all sides of the conversation and get feedback on how their ideas are being taken forward. Third-party services eg Padlet, Twitterfall, virtual suggestion boxes, instant polling can be used for quick feedback. Jisc is supporting the development of a student-led app, </w:t>
      </w:r>
      <w:hyperlink r:id="rId49" w:history="1">
        <w:r w:rsidRPr="00716DDA">
          <w:rPr>
            <w:rStyle w:val="Hyperlink"/>
            <w:rFonts w:asciiTheme="minorHAnsi" w:hAnsiTheme="minorHAnsi"/>
            <w:color w:val="AD460D" w:themeColor="accent1" w:themeShade="BF"/>
            <w:sz w:val="24"/>
            <w:szCs w:val="24"/>
          </w:rPr>
          <w:t>Unitu</w:t>
        </w:r>
      </w:hyperlink>
      <w:r w:rsidRPr="00716DDA">
        <w:rPr>
          <w:sz w:val="24"/>
          <w:szCs w:val="24"/>
        </w:rPr>
        <w:t>, which helps to close the feedback loop.</w:t>
      </w:r>
    </w:p>
    <w:p w14:paraId="38F4D51A" w14:textId="77777777" w:rsidR="002A7668" w:rsidRPr="00716DDA" w:rsidRDefault="002A7668" w:rsidP="00716DDA">
      <w:pPr>
        <w:pStyle w:val="JiscListNumbered"/>
        <w:rPr>
          <w:sz w:val="24"/>
          <w:szCs w:val="24"/>
        </w:rPr>
      </w:pPr>
      <w:r w:rsidRPr="00716DDA">
        <w:rPr>
          <w:b/>
          <w:sz w:val="24"/>
          <w:szCs w:val="24"/>
        </w:rPr>
        <w:t>Ensure staff and students are informed</w:t>
      </w:r>
      <w:r w:rsidRPr="00716DDA">
        <w:rPr>
          <w:b/>
          <w:i/>
          <w:sz w:val="24"/>
          <w:szCs w:val="24"/>
        </w:rPr>
        <w:t xml:space="preserve"> </w:t>
      </w:r>
      <w:r w:rsidRPr="00716DDA">
        <w:rPr>
          <w:sz w:val="24"/>
          <w:szCs w:val="24"/>
        </w:rPr>
        <w:t xml:space="preserve">about what is being done to address their concerns, for example using 'you said, we did' posters. Involve staff and students wherever possible in defining the problems and finding solutions. </w:t>
      </w:r>
    </w:p>
    <w:p w14:paraId="23A01E7D" w14:textId="63200EDB" w:rsidR="002A7668" w:rsidRPr="00716DDA" w:rsidRDefault="002A7668" w:rsidP="00716DDA">
      <w:pPr>
        <w:pStyle w:val="JiscListNumbered"/>
        <w:rPr>
          <w:sz w:val="24"/>
          <w:szCs w:val="24"/>
        </w:rPr>
      </w:pPr>
      <w:r w:rsidRPr="00716DDA">
        <w:rPr>
          <w:b/>
          <w:sz w:val="24"/>
          <w:szCs w:val="24"/>
        </w:rPr>
        <w:lastRenderedPageBreak/>
        <w:t>Student representation</w:t>
      </w:r>
      <w:r w:rsidRPr="00716DDA">
        <w:rPr>
          <w:sz w:val="24"/>
          <w:szCs w:val="24"/>
        </w:rPr>
        <w:t>: ensure the student union has an officer with a technology enhanced learning (TEL) or digital brief; ensure digital strategy meetings include student reps; link up student reps eg library user groups, IT user groups, so they learn from one another. Involve students in working and steering groups on digital projects.</w:t>
      </w:r>
    </w:p>
    <w:p w14:paraId="50BE654B" w14:textId="6AD75C47" w:rsidR="002A7668" w:rsidRPr="00716DDA" w:rsidRDefault="002A7668" w:rsidP="00716DDA">
      <w:pPr>
        <w:pStyle w:val="JiscListNumbered"/>
        <w:rPr>
          <w:sz w:val="24"/>
          <w:szCs w:val="24"/>
        </w:rPr>
      </w:pPr>
      <w:r w:rsidRPr="00716DDA">
        <w:rPr>
          <w:b/>
          <w:sz w:val="24"/>
          <w:szCs w:val="24"/>
        </w:rPr>
        <w:t>Employ teaching staff and students</w:t>
      </w:r>
      <w:r w:rsidRPr="00716DDA">
        <w:rPr>
          <w:sz w:val="24"/>
          <w:szCs w:val="24"/>
        </w:rPr>
        <w:t xml:space="preserve"> in TEL teams or on TEL projects eg creating resources and course materials – videos, animations, etc – developing apps and interfaces on the digital environment. This also provides a useful experience of employment for the students as well as valued outcomes for the institution. </w:t>
      </w:r>
    </w:p>
    <w:p w14:paraId="3340DDD1" w14:textId="77777777" w:rsidR="002A7668" w:rsidRPr="00716DDA" w:rsidRDefault="002A7668" w:rsidP="00716DDA">
      <w:pPr>
        <w:pStyle w:val="JiscListNumbered"/>
        <w:rPr>
          <w:sz w:val="24"/>
          <w:szCs w:val="24"/>
        </w:rPr>
      </w:pPr>
      <w:r w:rsidRPr="00716DDA">
        <w:rPr>
          <w:sz w:val="24"/>
          <w:szCs w:val="24"/>
        </w:rPr>
        <w:t xml:space="preserve">Engage </w:t>
      </w:r>
      <w:r w:rsidRPr="00716DDA">
        <w:rPr>
          <w:b/>
          <w:sz w:val="24"/>
          <w:szCs w:val="24"/>
        </w:rPr>
        <w:t>teaching staff and</w:t>
      </w:r>
      <w:r w:rsidRPr="00716DDA">
        <w:rPr>
          <w:sz w:val="24"/>
          <w:szCs w:val="24"/>
        </w:rPr>
        <w:t xml:space="preserve"> </w:t>
      </w:r>
      <w:r w:rsidRPr="00716DDA">
        <w:rPr>
          <w:b/>
          <w:sz w:val="24"/>
          <w:szCs w:val="24"/>
        </w:rPr>
        <w:t>students as co-researchers</w:t>
      </w:r>
      <w:r w:rsidRPr="00716DDA">
        <w:rPr>
          <w:sz w:val="24"/>
          <w:szCs w:val="24"/>
        </w:rPr>
        <w:t xml:space="preserve"> </w:t>
      </w:r>
      <w:r w:rsidRPr="00716DDA">
        <w:rPr>
          <w:b/>
          <w:sz w:val="24"/>
          <w:szCs w:val="24"/>
        </w:rPr>
        <w:t>and co-developers</w:t>
      </w:r>
      <w:r w:rsidRPr="00716DDA">
        <w:rPr>
          <w:sz w:val="24"/>
          <w:szCs w:val="24"/>
        </w:rPr>
        <w:t xml:space="preserve">, collecting feedback, carrying out interviews, identifying and finding solutions to issues in the digital environment. </w:t>
      </w:r>
    </w:p>
    <w:p w14:paraId="5A8A6029" w14:textId="77777777" w:rsidR="002A7668" w:rsidRPr="00716DDA" w:rsidRDefault="002A7668" w:rsidP="00716DDA">
      <w:pPr>
        <w:pStyle w:val="JiscListNumbered"/>
        <w:rPr>
          <w:sz w:val="24"/>
          <w:szCs w:val="24"/>
        </w:rPr>
      </w:pPr>
      <w:r w:rsidRPr="00716DDA">
        <w:rPr>
          <w:sz w:val="24"/>
          <w:szCs w:val="24"/>
        </w:rPr>
        <w:t xml:space="preserve">Students should be </w:t>
      </w:r>
      <w:r w:rsidRPr="00716DDA">
        <w:rPr>
          <w:b/>
          <w:sz w:val="24"/>
          <w:szCs w:val="24"/>
        </w:rPr>
        <w:t>resourced</w:t>
      </w:r>
      <w:r w:rsidRPr="00716DDA">
        <w:rPr>
          <w:sz w:val="24"/>
          <w:szCs w:val="24"/>
        </w:rPr>
        <w:t xml:space="preserve">, </w:t>
      </w:r>
      <w:r w:rsidRPr="00716DDA">
        <w:rPr>
          <w:b/>
          <w:sz w:val="24"/>
          <w:szCs w:val="24"/>
        </w:rPr>
        <w:t>recognised and rewarded</w:t>
      </w:r>
      <w:r w:rsidRPr="00716DDA">
        <w:rPr>
          <w:sz w:val="24"/>
          <w:szCs w:val="24"/>
        </w:rPr>
        <w:t xml:space="preserve"> for engagement. Develop their skills and ensure there are rewards in terms of digital identity and reputation (open badges, entry on their HEAR record, routes to a graduate award, opportunities to be entered for a specific prize). Student bursaries can work as well as hourly payment, giving students more responsibility for specific deliverables. </w:t>
      </w:r>
    </w:p>
    <w:p w14:paraId="0997D871" w14:textId="77777777" w:rsidR="002A7668" w:rsidRPr="00716DDA" w:rsidRDefault="002A7668" w:rsidP="00716DDA">
      <w:pPr>
        <w:pStyle w:val="JiscListNumbered"/>
        <w:rPr>
          <w:sz w:val="24"/>
          <w:szCs w:val="24"/>
        </w:rPr>
      </w:pPr>
      <w:r w:rsidRPr="00716DDA">
        <w:rPr>
          <w:sz w:val="24"/>
          <w:szCs w:val="24"/>
        </w:rPr>
        <w:t xml:space="preserve">Organise a </w:t>
      </w:r>
      <w:r w:rsidRPr="00716DDA">
        <w:rPr>
          <w:b/>
          <w:sz w:val="24"/>
          <w:szCs w:val="24"/>
        </w:rPr>
        <w:t>staff and student digital conference or event</w:t>
      </w:r>
      <w:r w:rsidRPr="00716DDA">
        <w:rPr>
          <w:b/>
          <w:i/>
          <w:sz w:val="24"/>
          <w:szCs w:val="24"/>
        </w:rPr>
        <w:t>:</w:t>
      </w:r>
      <w:r w:rsidRPr="00716DDA">
        <w:rPr>
          <w:sz w:val="24"/>
          <w:szCs w:val="24"/>
        </w:rPr>
        <w:t xml:space="preserve"> hackathon, digital festival, digital week, lunchtime showcase, digital identity session to recognise and celebrate staff and students’ contributions in this area. </w:t>
      </w:r>
    </w:p>
    <w:p w14:paraId="21572ED6" w14:textId="005CDC27" w:rsidR="002A7668" w:rsidRPr="00716DDA" w:rsidRDefault="002A7668" w:rsidP="00716DDA">
      <w:pPr>
        <w:pStyle w:val="JiscListNumbered"/>
        <w:rPr>
          <w:sz w:val="24"/>
          <w:szCs w:val="24"/>
        </w:rPr>
      </w:pPr>
      <w:r w:rsidRPr="00716DDA">
        <w:rPr>
          <w:b/>
          <w:sz w:val="24"/>
          <w:szCs w:val="24"/>
        </w:rPr>
        <w:t>Normalise engaging students in dialogue</w:t>
      </w:r>
      <w:r w:rsidRPr="00716DDA">
        <w:rPr>
          <w:sz w:val="24"/>
          <w:szCs w:val="24"/>
        </w:rPr>
        <w:t xml:space="preserve"> about their digital learning experience as part of routine course feedback and continuous improvement eg simply asking students in class for feedback on how they approached an activity that involved digital media or resources. </w:t>
      </w:r>
    </w:p>
    <w:p w14:paraId="10930A2D" w14:textId="6F96A7CB" w:rsidR="00AB2B0C" w:rsidRPr="00B84EE4" w:rsidRDefault="003C47FE" w:rsidP="00023FE0">
      <w:pPr>
        <w:pStyle w:val="Heading2"/>
      </w:pPr>
      <w:r w:rsidRPr="00B84EE4">
        <w:t>Further resources</w:t>
      </w:r>
    </w:p>
    <w:p w14:paraId="1A9A2582" w14:textId="77777777" w:rsidR="003C47FE" w:rsidRPr="00B842A8" w:rsidRDefault="003C47FE" w:rsidP="003C47FE">
      <w:pPr>
        <w:rPr>
          <w:rStyle w:val="Hyperlink"/>
          <w:rFonts w:asciiTheme="minorHAnsi" w:hAnsiTheme="minorHAnsi"/>
          <w:bCs/>
          <w:color w:val="2C3841"/>
          <w:sz w:val="24"/>
          <w:szCs w:val="24"/>
        </w:rPr>
      </w:pPr>
      <w:r w:rsidRPr="00B842A8">
        <w:rPr>
          <w:rStyle w:val="Hyperlink"/>
          <w:rFonts w:asciiTheme="minorHAnsi" w:hAnsiTheme="minorHAnsi"/>
          <w:bCs/>
          <w:color w:val="2C3841"/>
          <w:sz w:val="24"/>
          <w:szCs w:val="24"/>
        </w:rPr>
        <w:t>Links</w:t>
      </w:r>
    </w:p>
    <w:p w14:paraId="7FD8AAFB" w14:textId="081E2962" w:rsidR="00AB2B0C" w:rsidRPr="00023FE0" w:rsidRDefault="00430326" w:rsidP="00C808FF">
      <w:pPr>
        <w:pStyle w:val="JiscListBullets"/>
        <w:rPr>
          <w:rFonts w:asciiTheme="minorHAnsi" w:hAnsiTheme="minorHAnsi"/>
          <w:b/>
          <w:bCs/>
          <w:color w:val="E85E12" w:themeColor="accent1"/>
          <w:sz w:val="24"/>
          <w:szCs w:val="24"/>
        </w:rPr>
      </w:pPr>
      <w:hyperlink r:id="rId50" w:history="1">
        <w:r w:rsidR="00AB2B0C" w:rsidRPr="00023FE0">
          <w:rPr>
            <w:rStyle w:val="Hyperlink"/>
            <w:rFonts w:asciiTheme="minorHAnsi" w:hAnsiTheme="minorHAnsi"/>
            <w:color w:val="E85E12" w:themeColor="accent1"/>
            <w:sz w:val="24"/>
            <w:szCs w:val="24"/>
          </w:rPr>
          <w:t>Digital st</w:t>
        </w:r>
        <w:r w:rsidR="005A793D" w:rsidRPr="00023FE0">
          <w:rPr>
            <w:rStyle w:val="Hyperlink"/>
            <w:rFonts w:asciiTheme="minorHAnsi" w:hAnsiTheme="minorHAnsi"/>
            <w:color w:val="E85E12" w:themeColor="accent1"/>
            <w:sz w:val="24"/>
            <w:szCs w:val="24"/>
          </w:rPr>
          <w:t xml:space="preserve">udent </w:t>
        </w:r>
        <w:r w:rsidR="00AB2B0C" w:rsidRPr="00023FE0">
          <w:rPr>
            <w:rStyle w:val="Hyperlink"/>
            <w:rFonts w:asciiTheme="minorHAnsi" w:hAnsiTheme="minorHAnsi"/>
            <w:color w:val="E85E12" w:themeColor="accent1"/>
            <w:sz w:val="24"/>
            <w:szCs w:val="24"/>
          </w:rPr>
          <w:t>cards</w:t>
        </w:r>
      </w:hyperlink>
      <w:r w:rsidR="00AB2B0C" w:rsidRPr="00023FE0">
        <w:rPr>
          <w:rFonts w:asciiTheme="minorHAnsi" w:hAnsiTheme="minorHAnsi"/>
          <w:color w:val="E85E12" w:themeColor="accent1"/>
          <w:sz w:val="24"/>
          <w:szCs w:val="24"/>
        </w:rPr>
        <w:t xml:space="preserve"> </w:t>
      </w:r>
    </w:p>
    <w:p w14:paraId="36245EF0" w14:textId="650346AF" w:rsidR="00AB2B0C" w:rsidRPr="00B842A8" w:rsidRDefault="009953C2" w:rsidP="00C808FF">
      <w:pPr>
        <w:pStyle w:val="JiscListBullets"/>
        <w:rPr>
          <w:rFonts w:asciiTheme="minorHAnsi" w:hAnsiTheme="minorHAnsi"/>
          <w:sz w:val="24"/>
          <w:szCs w:val="24"/>
        </w:rPr>
      </w:pPr>
      <w:r>
        <w:rPr>
          <w:rFonts w:asciiTheme="minorHAnsi" w:hAnsiTheme="minorHAnsi"/>
          <w:sz w:val="24"/>
          <w:szCs w:val="24"/>
        </w:rPr>
        <w:t>Jisc</w:t>
      </w:r>
      <w:r w:rsidRPr="00B842A8">
        <w:rPr>
          <w:rFonts w:asciiTheme="minorHAnsi" w:hAnsiTheme="minorHAnsi"/>
          <w:sz w:val="24"/>
          <w:szCs w:val="24"/>
        </w:rPr>
        <w:t xml:space="preserve"> </w:t>
      </w:r>
      <w:hyperlink r:id="rId51" w:history="1">
        <w:r w:rsidR="00AB2B0C" w:rsidRPr="00023FE0">
          <w:rPr>
            <w:rStyle w:val="Hyperlink"/>
            <w:rFonts w:asciiTheme="minorHAnsi" w:hAnsiTheme="minorHAnsi"/>
            <w:color w:val="E85E12" w:themeColor="accent1"/>
            <w:sz w:val="24"/>
            <w:szCs w:val="24"/>
          </w:rPr>
          <w:t>Change Agents</w:t>
        </w:r>
        <w:r w:rsidRPr="00023FE0">
          <w:rPr>
            <w:rStyle w:val="Hyperlink"/>
            <w:rFonts w:asciiTheme="minorHAnsi" w:hAnsiTheme="minorHAnsi"/>
            <w:color w:val="E85E12" w:themeColor="accent1"/>
            <w:sz w:val="24"/>
            <w:szCs w:val="24"/>
          </w:rPr>
          <w:t>’</w:t>
        </w:r>
        <w:r w:rsidR="00AB2B0C" w:rsidRPr="00023FE0">
          <w:rPr>
            <w:rStyle w:val="Hyperlink"/>
            <w:rFonts w:asciiTheme="minorHAnsi" w:hAnsiTheme="minorHAnsi"/>
            <w:color w:val="E85E12" w:themeColor="accent1"/>
            <w:sz w:val="24"/>
            <w:szCs w:val="24"/>
          </w:rPr>
          <w:t xml:space="preserve"> Network (CAN)</w:t>
        </w:r>
      </w:hyperlink>
      <w:r w:rsidR="00AB2B0C" w:rsidRPr="00B842A8">
        <w:rPr>
          <w:rFonts w:asciiTheme="minorHAnsi" w:hAnsiTheme="minorHAnsi"/>
          <w:color w:val="auto"/>
          <w:sz w:val="24"/>
          <w:szCs w:val="24"/>
        </w:rPr>
        <w:t xml:space="preserve"> </w:t>
      </w:r>
      <w:r w:rsidR="00AB2B0C" w:rsidRPr="00B842A8">
        <w:rPr>
          <w:rFonts w:asciiTheme="minorHAnsi" w:hAnsiTheme="minorHAnsi"/>
          <w:sz w:val="24"/>
          <w:szCs w:val="24"/>
        </w:rPr>
        <w:t xml:space="preserve">and </w:t>
      </w:r>
      <w:hyperlink r:id="rId52" w:history="1">
        <w:r>
          <w:rPr>
            <w:rStyle w:val="Hyperlink"/>
            <w:rFonts w:asciiTheme="minorHAnsi" w:hAnsiTheme="minorHAnsi"/>
            <w:color w:val="AD460D" w:themeColor="accent1" w:themeShade="BF"/>
            <w:sz w:val="24"/>
            <w:szCs w:val="24"/>
          </w:rPr>
          <w:t>our</w:t>
        </w:r>
      </w:hyperlink>
      <w:r>
        <w:rPr>
          <w:rStyle w:val="Hyperlink"/>
          <w:rFonts w:asciiTheme="minorHAnsi" w:hAnsiTheme="minorHAnsi"/>
          <w:color w:val="AD460D" w:themeColor="accent1" w:themeShade="BF"/>
          <w:sz w:val="24"/>
          <w:szCs w:val="24"/>
        </w:rPr>
        <w:t xml:space="preserve"> </w:t>
      </w:r>
      <w:hyperlink r:id="rId53" w:history="1">
        <w:r w:rsidRPr="002A7668">
          <w:rPr>
            <w:rStyle w:val="Hyperlink"/>
            <w:rFonts w:asciiTheme="minorHAnsi" w:hAnsiTheme="minorHAnsi"/>
            <w:sz w:val="24"/>
            <w:szCs w:val="24"/>
          </w:rPr>
          <w:t>Ed</w:t>
        </w:r>
        <w:r w:rsidR="002A7668">
          <w:rPr>
            <w:rStyle w:val="Hyperlink"/>
            <w:rFonts w:asciiTheme="minorHAnsi" w:hAnsiTheme="minorHAnsi"/>
            <w:sz w:val="24"/>
            <w:szCs w:val="24"/>
          </w:rPr>
          <w:t>t</w:t>
        </w:r>
        <w:r w:rsidRPr="002A7668">
          <w:rPr>
            <w:rStyle w:val="Hyperlink"/>
            <w:rFonts w:asciiTheme="minorHAnsi" w:hAnsiTheme="minorHAnsi"/>
            <w:sz w:val="24"/>
            <w:szCs w:val="24"/>
          </w:rPr>
          <w:t>ech student</w:t>
        </w:r>
        <w:r w:rsidR="00AB2B0C" w:rsidRPr="002A7668">
          <w:rPr>
            <w:rStyle w:val="Hyperlink"/>
            <w:rFonts w:asciiTheme="minorHAnsi" w:hAnsiTheme="minorHAnsi"/>
            <w:sz w:val="24"/>
            <w:szCs w:val="24"/>
          </w:rPr>
          <w:t xml:space="preserve"> projects</w:t>
        </w:r>
      </w:hyperlink>
      <w:r w:rsidR="00AB2B0C" w:rsidRPr="00B842A8">
        <w:rPr>
          <w:rFonts w:asciiTheme="minorHAnsi" w:hAnsiTheme="minorHAnsi"/>
          <w:sz w:val="24"/>
          <w:szCs w:val="24"/>
        </w:rPr>
        <w:t xml:space="preserve"> </w:t>
      </w:r>
    </w:p>
    <w:p w14:paraId="2C5AEB7D" w14:textId="378690E0" w:rsidR="00AB2B0C" w:rsidRPr="00B842A8" w:rsidRDefault="00430326" w:rsidP="00C808FF">
      <w:pPr>
        <w:pStyle w:val="JiscListBullets"/>
        <w:rPr>
          <w:rFonts w:asciiTheme="minorHAnsi" w:hAnsiTheme="minorHAnsi"/>
          <w:sz w:val="24"/>
          <w:szCs w:val="24"/>
        </w:rPr>
      </w:pPr>
      <w:hyperlink r:id="rId54" w:history="1">
        <w:r w:rsidR="00AB2B0C" w:rsidRPr="00023FE0">
          <w:rPr>
            <w:rStyle w:val="Hyperlink"/>
            <w:rFonts w:asciiTheme="minorHAnsi" w:hAnsiTheme="minorHAnsi"/>
            <w:color w:val="E85E12" w:themeColor="accent1"/>
            <w:sz w:val="24"/>
            <w:szCs w:val="24"/>
          </w:rPr>
          <w:t>HEA Students as Partners</w:t>
        </w:r>
      </w:hyperlink>
      <w:r w:rsidR="00AB2B0C" w:rsidRPr="00B842A8">
        <w:rPr>
          <w:rFonts w:asciiTheme="minorHAnsi" w:hAnsiTheme="minorHAnsi"/>
          <w:sz w:val="24"/>
          <w:szCs w:val="24"/>
        </w:rPr>
        <w:t xml:space="preserve"> initiative and </w:t>
      </w:r>
      <w:hyperlink r:id="rId55" w:history="1">
        <w:r w:rsidR="00AB2B0C" w:rsidRPr="00023FE0">
          <w:rPr>
            <w:rStyle w:val="Hyperlink"/>
            <w:rFonts w:asciiTheme="minorHAnsi" w:hAnsiTheme="minorHAnsi"/>
            <w:color w:val="E85E12" w:themeColor="accent1"/>
            <w:sz w:val="24"/>
            <w:szCs w:val="24"/>
          </w:rPr>
          <w:t>The Student Engagement Partnership (TSEP)</w:t>
        </w:r>
      </w:hyperlink>
    </w:p>
    <w:p w14:paraId="3708ED22" w14:textId="4467BFC2" w:rsidR="00AB2B0C" w:rsidRPr="00023FE0" w:rsidRDefault="00AB2B0C" w:rsidP="00C808FF">
      <w:pPr>
        <w:pStyle w:val="JiscListBullets"/>
        <w:rPr>
          <w:rFonts w:asciiTheme="minorHAnsi" w:hAnsiTheme="minorHAnsi"/>
          <w:sz w:val="24"/>
          <w:szCs w:val="24"/>
        </w:rPr>
      </w:pPr>
      <w:r w:rsidRPr="00023FE0">
        <w:rPr>
          <w:rFonts w:asciiTheme="minorHAnsi" w:hAnsiTheme="minorHAnsi"/>
          <w:sz w:val="24"/>
          <w:szCs w:val="24"/>
        </w:rPr>
        <w:t xml:space="preserve">Survey evidence from </w:t>
      </w:r>
      <w:r w:rsidR="00C808FF" w:rsidRPr="00023FE0">
        <w:rPr>
          <w:rFonts w:asciiTheme="minorHAnsi" w:hAnsiTheme="minorHAnsi"/>
          <w:sz w:val="24"/>
          <w:szCs w:val="24"/>
        </w:rPr>
        <w:t xml:space="preserve">our </w:t>
      </w:r>
      <w:r w:rsidRPr="00023FE0">
        <w:rPr>
          <w:rFonts w:asciiTheme="minorHAnsi" w:hAnsiTheme="minorHAnsi"/>
          <w:sz w:val="24"/>
          <w:szCs w:val="24"/>
        </w:rPr>
        <w:t>original</w:t>
      </w:r>
      <w:r w:rsidR="00C808FF" w:rsidRPr="00023FE0">
        <w:rPr>
          <w:rFonts w:asciiTheme="minorHAnsi" w:hAnsiTheme="minorHAnsi"/>
          <w:sz w:val="24"/>
          <w:szCs w:val="24"/>
        </w:rPr>
        <w:t xml:space="preserve"> </w:t>
      </w:r>
      <w:hyperlink r:id="rId56" w:history="1">
        <w:r w:rsidR="00C808FF" w:rsidRPr="00023FE0">
          <w:rPr>
            <w:rStyle w:val="Hyperlink"/>
            <w:rFonts w:asciiTheme="minorHAnsi" w:hAnsiTheme="minorHAnsi"/>
            <w:color w:val="E85E12" w:themeColor="accent1"/>
            <w:sz w:val="24"/>
            <w:szCs w:val="24"/>
          </w:rPr>
          <w:t>digital student</w:t>
        </w:r>
        <w:r w:rsidRPr="00023FE0">
          <w:rPr>
            <w:rStyle w:val="Hyperlink"/>
            <w:rFonts w:asciiTheme="minorHAnsi" w:hAnsiTheme="minorHAnsi"/>
            <w:color w:val="E85E12" w:themeColor="accent1"/>
            <w:sz w:val="24"/>
            <w:szCs w:val="24"/>
          </w:rPr>
          <w:t xml:space="preserve"> HE study</w:t>
        </w:r>
      </w:hyperlink>
      <w:r w:rsidRPr="00023FE0">
        <w:rPr>
          <w:rFonts w:asciiTheme="minorHAnsi" w:hAnsiTheme="minorHAnsi"/>
          <w:color w:val="E85E12" w:themeColor="accent1"/>
          <w:sz w:val="24"/>
          <w:szCs w:val="24"/>
        </w:rPr>
        <w:t xml:space="preserve"> </w:t>
      </w:r>
      <w:r w:rsidRPr="00023FE0">
        <w:rPr>
          <w:rFonts w:asciiTheme="minorHAnsi" w:hAnsiTheme="minorHAnsi"/>
          <w:sz w:val="24"/>
          <w:szCs w:val="24"/>
        </w:rPr>
        <w:t>and</w:t>
      </w:r>
      <w:r w:rsidR="00C808FF" w:rsidRPr="00023FE0">
        <w:rPr>
          <w:rFonts w:asciiTheme="minorHAnsi" w:hAnsiTheme="minorHAnsi"/>
          <w:sz w:val="24"/>
          <w:szCs w:val="24"/>
        </w:rPr>
        <w:t xml:space="preserve"> subsequent</w:t>
      </w:r>
      <w:r w:rsidRPr="00023FE0">
        <w:rPr>
          <w:rFonts w:asciiTheme="minorHAnsi" w:hAnsiTheme="minorHAnsi"/>
          <w:sz w:val="24"/>
          <w:szCs w:val="24"/>
        </w:rPr>
        <w:t xml:space="preserve"> </w:t>
      </w:r>
      <w:hyperlink r:id="rId57" w:history="1">
        <w:r w:rsidR="00C808FF" w:rsidRPr="00023FE0">
          <w:rPr>
            <w:rStyle w:val="Hyperlink"/>
            <w:rFonts w:asciiTheme="minorHAnsi" w:hAnsiTheme="minorHAnsi"/>
            <w:color w:val="E85E12" w:themeColor="accent1"/>
            <w:sz w:val="24"/>
            <w:szCs w:val="24"/>
          </w:rPr>
          <w:t>digital student FE study</w:t>
        </w:r>
      </w:hyperlink>
      <w:r w:rsidR="00C808FF" w:rsidRPr="00023FE0">
        <w:t xml:space="preserve"> and </w:t>
      </w:r>
      <w:hyperlink r:id="rId58" w:history="1">
        <w:r w:rsidR="00C808FF" w:rsidRPr="00023FE0">
          <w:rPr>
            <w:rStyle w:val="Hyperlink"/>
            <w:rFonts w:asciiTheme="minorHAnsi" w:hAnsiTheme="minorHAnsi"/>
            <w:color w:val="E85E12" w:themeColor="accent1"/>
            <w:sz w:val="24"/>
            <w:szCs w:val="24"/>
          </w:rPr>
          <w:t>digital student skills stud</w:t>
        </w:r>
        <w:r w:rsidR="0007254F" w:rsidRPr="00023FE0">
          <w:rPr>
            <w:rStyle w:val="Hyperlink"/>
            <w:rFonts w:asciiTheme="minorHAnsi" w:hAnsiTheme="minorHAnsi"/>
            <w:color w:val="E85E12" w:themeColor="accent1"/>
            <w:sz w:val="24"/>
            <w:szCs w:val="24"/>
          </w:rPr>
          <w:t>ies</w:t>
        </w:r>
      </w:hyperlink>
      <w:r w:rsidRPr="00023FE0">
        <w:rPr>
          <w:rFonts w:asciiTheme="minorHAnsi" w:hAnsiTheme="minorHAnsi"/>
          <w:color w:val="E85E12" w:themeColor="accent1"/>
          <w:sz w:val="24"/>
          <w:szCs w:val="24"/>
        </w:rPr>
        <w:t xml:space="preserve"> </w:t>
      </w:r>
    </w:p>
    <w:p w14:paraId="5C2BC33A" w14:textId="0CA08EA1" w:rsidR="0094016A" w:rsidRPr="00023FE0" w:rsidRDefault="0094016A" w:rsidP="0094016A">
      <w:pPr>
        <w:pStyle w:val="JiscListBullets"/>
        <w:rPr>
          <w:rFonts w:ascii="Roboto" w:eastAsiaTheme="minorHAnsi" w:hAnsi="Roboto"/>
          <w:sz w:val="27"/>
          <w:szCs w:val="27"/>
        </w:rPr>
      </w:pPr>
      <w:r w:rsidRPr="00023FE0">
        <w:rPr>
          <w:rFonts w:asciiTheme="minorHAnsi" w:hAnsiTheme="minorHAnsi"/>
          <w:sz w:val="24"/>
          <w:szCs w:val="24"/>
        </w:rPr>
        <w:lastRenderedPageBreak/>
        <w:t xml:space="preserve">Free versions of our </w:t>
      </w:r>
      <w:r w:rsidRPr="00023FE0">
        <w:rPr>
          <w:rFonts w:asciiTheme="majorHAnsi" w:hAnsiTheme="majorHAnsi"/>
          <w:sz w:val="24"/>
          <w:szCs w:val="24"/>
        </w:rPr>
        <w:t>editable </w:t>
      </w:r>
      <w:hyperlink r:id="rId59" w:history="1">
        <w:r w:rsidRPr="00023FE0">
          <w:rPr>
            <w:rStyle w:val="Hyperlink"/>
            <w:rFonts w:asciiTheme="majorHAnsi" w:hAnsiTheme="majorHAnsi"/>
            <w:color w:val="E85E12" w:themeColor="accent1"/>
            <w:sz w:val="24"/>
            <w:szCs w:val="24"/>
          </w:rPr>
          <w:t>audit tool (Word doc)</w:t>
        </w:r>
      </w:hyperlink>
      <w:r w:rsidRPr="00023FE0">
        <w:rPr>
          <w:rFonts w:asciiTheme="majorHAnsi" w:hAnsiTheme="majorHAnsi"/>
          <w:sz w:val="24"/>
          <w:szCs w:val="24"/>
        </w:rPr>
        <w:t xml:space="preserve"> and </w:t>
      </w:r>
      <w:hyperlink r:id="rId60" w:history="1">
        <w:r w:rsidRPr="00023FE0">
          <w:rPr>
            <w:rStyle w:val="Hyperlink"/>
            <w:rFonts w:asciiTheme="majorHAnsi" w:hAnsiTheme="majorHAnsi"/>
            <w:color w:val="E85E12" w:themeColor="accent1"/>
            <w:sz w:val="24"/>
            <w:szCs w:val="24"/>
          </w:rPr>
          <w:t>checklist (Word doc)</w:t>
        </w:r>
      </w:hyperlink>
      <w:r w:rsidRPr="00023FE0">
        <w:rPr>
          <w:rFonts w:ascii="Roboto" w:hAnsi="Roboto"/>
          <w:sz w:val="27"/>
          <w:szCs w:val="27"/>
        </w:rPr>
        <w:t xml:space="preserve"> </w:t>
      </w:r>
      <w:r w:rsidRPr="00023FE0">
        <w:rPr>
          <w:rFonts w:asciiTheme="minorHAnsi" w:hAnsiTheme="minorHAnsi"/>
          <w:sz w:val="24"/>
          <w:szCs w:val="24"/>
        </w:rPr>
        <w:t>provide a good place to start on planning and reviewing your digital capabilities provision and offering prompts to help identify priorities for development.</w:t>
      </w:r>
    </w:p>
    <w:p w14:paraId="6C7DF935" w14:textId="39AF4B7E" w:rsidR="00AB2B0C" w:rsidRPr="00023FE0" w:rsidRDefault="0094016A" w:rsidP="00C808FF">
      <w:pPr>
        <w:pStyle w:val="JiscListBullets"/>
        <w:rPr>
          <w:rFonts w:asciiTheme="minorHAnsi" w:hAnsiTheme="minorHAnsi"/>
          <w:sz w:val="24"/>
          <w:szCs w:val="24"/>
        </w:rPr>
      </w:pPr>
      <w:r w:rsidRPr="00023FE0">
        <w:rPr>
          <w:rFonts w:asciiTheme="minorHAnsi" w:hAnsiTheme="minorHAnsi"/>
          <w:sz w:val="24"/>
          <w:szCs w:val="24"/>
        </w:rPr>
        <w:t>Our</w:t>
      </w:r>
      <w:r w:rsidR="00AB2B0C" w:rsidRPr="00023FE0">
        <w:rPr>
          <w:rFonts w:asciiTheme="minorHAnsi" w:hAnsiTheme="minorHAnsi"/>
          <w:color w:val="AD460D" w:themeColor="accent1" w:themeShade="BF"/>
          <w:sz w:val="24"/>
          <w:szCs w:val="24"/>
        </w:rPr>
        <w:t xml:space="preserve"> </w:t>
      </w:r>
      <w:hyperlink r:id="rId61" w:history="1">
        <w:r w:rsidR="00C808FF" w:rsidRPr="00023FE0">
          <w:rPr>
            <w:rStyle w:val="Hyperlink"/>
            <w:rFonts w:asciiTheme="minorHAnsi" w:hAnsiTheme="minorHAnsi"/>
            <w:sz w:val="24"/>
            <w:szCs w:val="24"/>
          </w:rPr>
          <w:t xml:space="preserve"> </w:t>
        </w:r>
        <w:r w:rsidR="00C808FF" w:rsidRPr="00023FE0">
          <w:rPr>
            <w:rStyle w:val="Hyperlink"/>
            <w:rFonts w:asciiTheme="minorHAnsi" w:hAnsiTheme="minorHAnsi"/>
            <w:color w:val="E85E12" w:themeColor="accent1"/>
            <w:sz w:val="24"/>
            <w:szCs w:val="24"/>
          </w:rPr>
          <w:t>discovery tool</w:t>
        </w:r>
      </w:hyperlink>
      <w:r w:rsidR="00AB2B0C" w:rsidRPr="00023FE0">
        <w:rPr>
          <w:rFonts w:asciiTheme="minorHAnsi" w:hAnsiTheme="minorHAnsi"/>
          <w:sz w:val="24"/>
          <w:szCs w:val="24"/>
        </w:rPr>
        <w:t xml:space="preserve"> </w:t>
      </w:r>
      <w:r w:rsidRPr="00023FE0">
        <w:rPr>
          <w:rFonts w:asciiTheme="minorHAnsi" w:hAnsiTheme="minorHAnsi"/>
          <w:sz w:val="24"/>
          <w:szCs w:val="24"/>
        </w:rPr>
        <w:t>is an</w:t>
      </w:r>
      <w:r w:rsidR="00C808FF" w:rsidRPr="00023FE0">
        <w:rPr>
          <w:rFonts w:asciiTheme="minorHAnsi" w:hAnsiTheme="minorHAnsi"/>
          <w:sz w:val="24"/>
          <w:szCs w:val="24"/>
        </w:rPr>
        <w:t xml:space="preserve"> empowering first step for staff and students to reflect on their digital capabilities and to identify current strengths and areas for development</w:t>
      </w:r>
    </w:p>
    <w:p w14:paraId="3EBE4834" w14:textId="64D9D7EB" w:rsidR="009953C2" w:rsidRPr="002A7668" w:rsidRDefault="00AB2B0C" w:rsidP="002A7668">
      <w:pPr>
        <w:pStyle w:val="JiscListBullets"/>
        <w:rPr>
          <w:rFonts w:asciiTheme="minorHAnsi" w:hAnsiTheme="minorHAnsi"/>
          <w:sz w:val="24"/>
          <w:szCs w:val="24"/>
        </w:rPr>
      </w:pPr>
      <w:r w:rsidRPr="00B842A8">
        <w:rPr>
          <w:rFonts w:asciiTheme="minorHAnsi" w:hAnsiTheme="minorHAnsi"/>
          <w:sz w:val="24"/>
          <w:szCs w:val="24"/>
        </w:rPr>
        <w:t>T</w:t>
      </w:r>
      <w:r w:rsidR="00023FE0">
        <w:rPr>
          <w:rFonts w:asciiTheme="minorHAnsi" w:hAnsiTheme="minorHAnsi"/>
          <w:sz w:val="24"/>
          <w:szCs w:val="24"/>
        </w:rPr>
        <w:t>-</w:t>
      </w:r>
      <w:r w:rsidRPr="00B842A8">
        <w:rPr>
          <w:rFonts w:asciiTheme="minorHAnsi" w:hAnsiTheme="minorHAnsi"/>
          <w:sz w:val="24"/>
          <w:szCs w:val="24"/>
        </w:rPr>
        <w:t>SPARC project</w:t>
      </w:r>
      <w:r w:rsidRPr="005A793D">
        <w:rPr>
          <w:rFonts w:asciiTheme="minorHAnsi" w:hAnsiTheme="minorHAnsi"/>
          <w:color w:val="AD460D" w:themeColor="accent1" w:themeShade="BF"/>
          <w:sz w:val="24"/>
          <w:szCs w:val="24"/>
        </w:rPr>
        <w:t xml:space="preserve"> </w:t>
      </w:r>
      <w:hyperlink r:id="rId62" w:history="1">
        <w:r w:rsidRPr="00023FE0">
          <w:rPr>
            <w:rStyle w:val="Hyperlink"/>
            <w:rFonts w:asciiTheme="minorHAnsi" w:hAnsiTheme="minorHAnsi"/>
            <w:color w:val="E85E12" w:themeColor="accent1"/>
            <w:sz w:val="24"/>
            <w:szCs w:val="24"/>
          </w:rPr>
          <w:t>ladder of engagement</w:t>
        </w:r>
      </w:hyperlink>
      <w:r w:rsidRPr="00B842A8">
        <w:rPr>
          <w:rFonts w:asciiTheme="minorHAnsi" w:hAnsiTheme="minorHAnsi"/>
          <w:sz w:val="24"/>
          <w:szCs w:val="24"/>
        </w:rPr>
        <w:t xml:space="preserve"> model </w:t>
      </w:r>
      <w:r w:rsidR="009953C2" w:rsidRPr="002A7668">
        <w:rPr>
          <w:rFonts w:ascii="Segoe UI" w:hAnsi="Segoe UI" w:cs="Segoe UI"/>
          <w:color w:val="4E586A"/>
          <w:sz w:val="16"/>
          <w:szCs w:val="16"/>
        </w:rPr>
        <w:t> </w:t>
      </w:r>
    </w:p>
    <w:bookmarkEnd w:id="0"/>
    <w:p w14:paraId="24E4DB45" w14:textId="77777777" w:rsidR="009953C2" w:rsidRDefault="009953C2" w:rsidP="009953C2">
      <w:pPr>
        <w:autoSpaceDE w:val="0"/>
        <w:autoSpaceDN w:val="0"/>
        <w:spacing w:after="0" w:line="240" w:lineRule="auto"/>
      </w:pPr>
      <w:r>
        <w:rPr>
          <w:sz w:val="19"/>
          <w:szCs w:val="19"/>
        </w:rPr>
        <w:t> </w:t>
      </w:r>
    </w:p>
    <w:p w14:paraId="28CD0072" w14:textId="77777777" w:rsidR="009953C2" w:rsidRPr="00B842A8" w:rsidRDefault="009953C2" w:rsidP="003C47FE">
      <w:pPr>
        <w:rPr>
          <w:rFonts w:asciiTheme="minorHAnsi" w:hAnsiTheme="minorHAnsi"/>
          <w:sz w:val="24"/>
          <w:szCs w:val="24"/>
        </w:rPr>
      </w:pPr>
    </w:p>
    <w:sectPr w:rsidR="009953C2" w:rsidRPr="00B842A8" w:rsidSect="00A37F62">
      <w:headerReference w:type="default" r:id="rId63"/>
      <w:footerReference w:type="default" r:id="rId64"/>
      <w:headerReference w:type="first" r:id="rId65"/>
      <w:footerReference w:type="first" r:id="rId66"/>
      <w:pgSz w:w="11906" w:h="16838" w:code="9"/>
      <w:pgMar w:top="2835" w:right="851" w:bottom="964" w:left="851"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6095" w14:textId="77777777" w:rsidR="00430326" w:rsidRDefault="00430326" w:rsidP="00930D10">
      <w:r>
        <w:separator/>
      </w:r>
    </w:p>
    <w:p w14:paraId="5EEB160F" w14:textId="77777777" w:rsidR="00430326" w:rsidRDefault="00430326" w:rsidP="00930D10"/>
    <w:p w14:paraId="7BBA26CC" w14:textId="77777777" w:rsidR="00430326" w:rsidRDefault="00430326"/>
    <w:p w14:paraId="2F6F48C9" w14:textId="77777777" w:rsidR="00430326" w:rsidRDefault="00430326"/>
  </w:endnote>
  <w:endnote w:type="continuationSeparator" w:id="0">
    <w:p w14:paraId="77B739E3" w14:textId="77777777" w:rsidR="00430326" w:rsidRDefault="00430326" w:rsidP="00930D10">
      <w:r>
        <w:continuationSeparator/>
      </w:r>
    </w:p>
    <w:p w14:paraId="4B34A762" w14:textId="77777777" w:rsidR="00430326" w:rsidRDefault="00430326" w:rsidP="00930D10"/>
    <w:p w14:paraId="3E06466C" w14:textId="77777777" w:rsidR="00430326" w:rsidRDefault="00430326"/>
    <w:p w14:paraId="11C885B0" w14:textId="77777777" w:rsidR="00430326" w:rsidRDefault="00430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HGｺﾞｼｯｸM">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083C" w14:textId="680F412A" w:rsidR="0043354A" w:rsidRDefault="00A14C0E" w:rsidP="00F473D8">
    <w:pPr>
      <w:pStyle w:val="Footer"/>
    </w:pPr>
    <w:r>
      <w:t xml:space="preserve">This work is licensed under </w:t>
    </w:r>
    <w:hyperlink r:id="rId1" w:history="1">
      <w:r>
        <w:rPr>
          <w:rStyle w:val="Hyperlink"/>
        </w:rPr>
        <w:t xml:space="preserve">CC </w:t>
      </w:r>
      <w:r w:rsidRPr="004C2012">
        <w:rPr>
          <w:rStyle w:val="Hyperlink"/>
        </w:rPr>
        <w:t>BY-NC-SA</w:t>
      </w:r>
    </w:hyperlink>
    <w:r>
      <w:rPr>
        <w:rStyle w:val="Hyperlink"/>
      </w:rPr>
      <w:t xml:space="preserve"> </w:t>
    </w:r>
    <w:r w:rsidR="0043354A" w:rsidRPr="00043F43">
      <w:ptab w:relativeTo="margin" w:alignment="right" w:leader="none"/>
    </w:r>
    <w:r w:rsidR="0043354A" w:rsidRPr="00043F43">
      <w:rPr>
        <w:rStyle w:val="PageNumber"/>
      </w:rPr>
      <w:fldChar w:fldCharType="begin"/>
    </w:r>
    <w:r w:rsidR="0043354A" w:rsidRPr="00043F43">
      <w:rPr>
        <w:rStyle w:val="PageNumber"/>
      </w:rPr>
      <w:instrText xml:space="preserve"> PAGE   \* MERGEFORMAT </w:instrText>
    </w:r>
    <w:r w:rsidR="0043354A" w:rsidRPr="00043F43">
      <w:rPr>
        <w:rStyle w:val="PageNumber"/>
      </w:rPr>
      <w:fldChar w:fldCharType="separate"/>
    </w:r>
    <w:r w:rsidR="0043354A">
      <w:rPr>
        <w:rStyle w:val="PageNumber"/>
        <w:noProof/>
      </w:rPr>
      <w:t>8</w:t>
    </w:r>
    <w:r w:rsidR="0043354A" w:rsidRPr="00043F43">
      <w:rPr>
        <w:rStyle w:val="PageNumber"/>
      </w:rPr>
      <w:fldChar w:fldCharType="end"/>
    </w:r>
  </w:p>
  <w:p w14:paraId="171E5A87" w14:textId="77777777" w:rsidR="00133FB6" w:rsidRDefault="00133F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6ABA" w14:textId="1C0BFFF9" w:rsidR="0043354A" w:rsidRPr="00C30336" w:rsidRDefault="0043354A" w:rsidP="00F473D8">
    <w:pPr>
      <w:pStyle w:val="Footer"/>
    </w:pPr>
    <w:r>
      <w:fldChar w:fldCharType="begin"/>
    </w:r>
    <w:r>
      <w:instrText xml:space="preserve"> IF </w:instrText>
    </w:r>
    <w:r>
      <w:fldChar w:fldCharType="begin"/>
    </w:r>
    <w:r>
      <w:instrText xml:space="preserve"> </w:instrText>
    </w:r>
    <w:r w:rsidRPr="00C30336">
      <w:instrText>STYLEREF "Jisc Heading 1 (</w:instrText>
    </w:r>
    <w:r>
      <w:instrText>No Page Break</w:instrText>
    </w:r>
    <w:r w:rsidRPr="00C30336">
      <w:instrText>)"</w:instrText>
    </w:r>
    <w:r>
      <w:instrText xml:space="preserve"> </w:instrText>
    </w:r>
    <w:r>
      <w:fldChar w:fldCharType="separate"/>
    </w:r>
    <w:r w:rsidR="00965921">
      <w:rPr>
        <w:b/>
        <w:bCs/>
        <w:noProof/>
        <w:lang w:val="en-US"/>
      </w:rPr>
      <w:instrText>Error! No text of specified style in document.</w:instrText>
    </w:r>
    <w:r>
      <w:fldChar w:fldCharType="end"/>
    </w:r>
    <w:r w:rsidRPr="00C30336">
      <w:instrText xml:space="preserve"> &lt;&gt; "Error! No text of</w:instrText>
    </w:r>
    <w:r>
      <w:instrText xml:space="preserve"> specified style in document." </w:instrText>
    </w:r>
    <w:r>
      <w:fldChar w:fldCharType="begin"/>
    </w:r>
    <w:r>
      <w:instrText xml:space="preserve"> </w:instrText>
    </w:r>
    <w:r w:rsidRPr="00C30336">
      <w:instrText>STYLEREF "Jisc Heading 1 (</w:instrText>
    </w:r>
    <w:r>
      <w:instrText>No Page Break</w:instrText>
    </w:r>
    <w:r w:rsidRPr="00C30336">
      <w:instrText>)"</w:instrText>
    </w:r>
    <w:r>
      <w:instrText xml:space="preserve"> </w:instrText>
    </w:r>
    <w:r>
      <w:fldChar w:fldCharType="separate"/>
    </w:r>
    <w:r>
      <w:rPr>
        <w:noProof/>
      </w:rPr>
      <w:instrText>About this guide</w:instrText>
    </w:r>
    <w:r>
      <w:fldChar w:fldCharType="end"/>
    </w:r>
    <w:r w:rsidRPr="00C30336">
      <w:instrText xml:space="preserve"> </w:instrText>
    </w:r>
  </w:p>
  <w:p w14:paraId="6236625F" w14:textId="1367A703" w:rsidR="0043354A" w:rsidRDefault="0043354A" w:rsidP="00F473D8">
    <w:pPr>
      <w:pStyle w:val="Footer"/>
    </w:pPr>
    <w:r>
      <w:fldChar w:fldCharType="end"/>
    </w:r>
    <w:r>
      <w:ptab w:relativeTo="margin" w:alignment="right" w:leader="none"/>
    </w:r>
    <w:r w:rsidRPr="00043F43">
      <w:rPr>
        <w:rStyle w:val="PageNumber"/>
      </w:rPr>
      <w:fldChar w:fldCharType="begin"/>
    </w:r>
    <w:r w:rsidRPr="00043F43">
      <w:rPr>
        <w:rStyle w:val="PageNumber"/>
      </w:rPr>
      <w:instrText xml:space="preserve"> PAGE   \* MERGEFORMAT </w:instrText>
    </w:r>
    <w:r w:rsidRPr="00043F43">
      <w:rPr>
        <w:rStyle w:val="PageNumber"/>
      </w:rPr>
      <w:fldChar w:fldCharType="separate"/>
    </w:r>
    <w:r>
      <w:rPr>
        <w:rStyle w:val="PageNumber"/>
        <w:noProof/>
      </w:rPr>
      <w:t>1</w:t>
    </w:r>
    <w:r w:rsidRPr="00043F43">
      <w:rPr>
        <w:rStyle w:val="PageNumber"/>
      </w:rPr>
      <w:fldChar w:fldCharType="end"/>
    </w:r>
  </w:p>
  <w:p w14:paraId="1091F57B" w14:textId="77777777" w:rsidR="00133FB6" w:rsidRDefault="00133F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A6AE3" w14:textId="77777777" w:rsidR="00430326" w:rsidRDefault="00430326" w:rsidP="00930D10">
      <w:r>
        <w:separator/>
      </w:r>
    </w:p>
    <w:p w14:paraId="5B632FAD" w14:textId="77777777" w:rsidR="00430326" w:rsidRDefault="00430326" w:rsidP="00930D10"/>
    <w:p w14:paraId="0728ECF0" w14:textId="77777777" w:rsidR="00430326" w:rsidRDefault="00430326"/>
    <w:p w14:paraId="4816695C" w14:textId="77777777" w:rsidR="00430326" w:rsidRDefault="00430326"/>
  </w:footnote>
  <w:footnote w:type="continuationSeparator" w:id="0">
    <w:p w14:paraId="65F38E6A" w14:textId="77777777" w:rsidR="00430326" w:rsidRDefault="00430326" w:rsidP="00930D10">
      <w:r>
        <w:continuationSeparator/>
      </w:r>
    </w:p>
    <w:p w14:paraId="4BAB5438" w14:textId="77777777" w:rsidR="00430326" w:rsidRDefault="00430326" w:rsidP="00930D10"/>
    <w:p w14:paraId="06CACEC6" w14:textId="77777777" w:rsidR="00430326" w:rsidRDefault="00430326"/>
    <w:p w14:paraId="2D6B4105" w14:textId="77777777" w:rsidR="00430326" w:rsidRDefault="004303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791D" w14:textId="763560EA" w:rsidR="0043354A" w:rsidRPr="001924C6" w:rsidRDefault="0043354A" w:rsidP="001924C6">
    <w:pPr>
      <w:pStyle w:val="Header"/>
      <w:rPr>
        <w:rStyle w:val="HeaderChar"/>
      </w:rPr>
    </w:pPr>
    <w:r>
      <w:fldChar w:fldCharType="begin"/>
    </w:r>
    <w:r>
      <w:instrText xml:space="preserve"> </w:instrText>
    </w:r>
    <w:r w:rsidRPr="00CF6178">
      <w:instrText xml:space="preserve">IF </w:instrText>
    </w:r>
    <w:r>
      <w:fldChar w:fldCharType="begin"/>
    </w:r>
    <w:r>
      <w:instrText xml:space="preserve"> STYLEREF  Title,JiscCoverTitle </w:instrText>
    </w:r>
    <w:r>
      <w:fldChar w:fldCharType="separate"/>
    </w:r>
    <w:r w:rsidR="00965921">
      <w:instrText>Engaging respondents in your Insight surveys</w:instrText>
    </w:r>
    <w:r>
      <w:fldChar w:fldCharType="end"/>
    </w:r>
    <w:r w:rsidRPr="00CF6178">
      <w:instrText xml:space="preserve"> &lt;&gt; "Error! No text of</w:instrText>
    </w:r>
    <w:r>
      <w:instrText xml:space="preserve"> specified style in document." </w:instrText>
    </w:r>
    <w:r>
      <w:fldChar w:fldCharType="begin"/>
    </w:r>
    <w:r>
      <w:instrText xml:space="preserve"> STYLEREF  Title,JiscCoverTitle </w:instrText>
    </w:r>
    <w:r>
      <w:fldChar w:fldCharType="separate"/>
    </w:r>
    <w:r w:rsidR="00965921">
      <w:instrText>Engaging respondents in your Insight surveys</w:instrText>
    </w:r>
    <w:r>
      <w:fldChar w:fldCharType="end"/>
    </w:r>
    <w:r>
      <w:instrText xml:space="preserve"> </w:instrText>
    </w:r>
    <w:r>
      <w:fldChar w:fldCharType="separate"/>
    </w:r>
    <w:r w:rsidR="00965921">
      <w:t>Engaging respondents in your Insight surveys</w:t>
    </w:r>
    <w:r>
      <w:fldChar w:fldCharType="end"/>
    </w:r>
    <w:r w:rsidRPr="001924C6">
      <w:rPr>
        <w:rStyle w:val="HeaderChar"/>
        <w:lang w:val="en-US" w:eastAsia="en-US"/>
      </w:rPr>
      <mc:AlternateContent>
        <mc:Choice Requires="wps">
          <w:drawing>
            <wp:anchor distT="4294967295" distB="4294967295" distL="114300" distR="114300" simplePos="0" relativeHeight="251674112" behindDoc="1" locked="1" layoutInCell="1" allowOverlap="1" wp14:anchorId="247ABFFB" wp14:editId="1423D681">
              <wp:simplePos x="0" y="0"/>
              <wp:positionH relativeFrom="page">
                <wp:posOffset>540385</wp:posOffset>
              </wp:positionH>
              <wp:positionV relativeFrom="page">
                <wp:posOffset>1080135</wp:posOffset>
              </wp:positionV>
              <wp:extent cx="6480000" cy="0"/>
              <wp:effectExtent l="0" t="0" r="355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02CE9D" id="Straight Connector 9" o:spid="_x0000_s1026" style="position:absolute;z-index:-251642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" strokecolor="#2c3841" strokeweight=".5pt">
              <v:stroke joinstyle="miter"/>
              <o:lock v:ext="edit" shapetype="f"/>
              <w10:wrap anchorx="page" anchory="page"/>
              <w10:anchorlock/>
            </v:line>
          </w:pict>
        </mc:Fallback>
      </mc:AlternateContent>
    </w:r>
    <w:r w:rsidRPr="001924C6">
      <w:rPr>
        <w:rStyle w:val="HeaderChar"/>
        <w:lang w:val="en-US" w:eastAsia="en-US"/>
      </w:rPr>
      <w:drawing>
        <wp:anchor distT="0" distB="0" distL="114300" distR="114300" simplePos="0" relativeHeight="251673088" behindDoc="1" locked="0" layoutInCell="1" allowOverlap="1" wp14:anchorId="3DE8CFEE" wp14:editId="277DB8BA">
          <wp:simplePos x="0" y="0"/>
          <wp:positionH relativeFrom="page">
            <wp:posOffset>540385</wp:posOffset>
          </wp:positionH>
          <wp:positionV relativeFrom="page">
            <wp:posOffset>453390</wp:posOffset>
          </wp:positionV>
          <wp:extent cx="673200" cy="388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200" cy="38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1924C6">
      <w:rPr>
        <w:rStyle w:val="HeaderChar"/>
        <w:lang w:val="en-US" w:eastAsia="en-US"/>
      </w:rPr>
      <mc:AlternateContent>
        <mc:Choice Requires="wps">
          <w:drawing>
            <wp:anchor distT="4294967295" distB="4294967295" distL="114300" distR="114300" simplePos="0" relativeHeight="251672064" behindDoc="1" locked="1" layoutInCell="1" allowOverlap="1" wp14:anchorId="1D247431" wp14:editId="1A8A2D42">
              <wp:simplePos x="0" y="0"/>
              <wp:positionH relativeFrom="page">
                <wp:posOffset>540385</wp:posOffset>
              </wp:positionH>
              <wp:positionV relativeFrom="page">
                <wp:posOffset>449580</wp:posOffset>
              </wp:positionV>
              <wp:extent cx="6480000" cy="0"/>
              <wp:effectExtent l="0" t="0" r="355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46AE00" id="Straight Connector 10" o:spid="_x0000_s1026" style="position:absolute;z-index:-251644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35.4pt" to="552.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" strokecolor="#2c3841" strokeweight=".5pt">
              <v:stroke joinstyle="miter"/>
              <o:lock v:ext="edit" shapetype="f"/>
              <w10:wrap anchorx="page" anchory="page"/>
              <w10:anchorlock/>
            </v:line>
          </w:pict>
        </mc:Fallback>
      </mc:AlternateContent>
    </w:r>
  </w:p>
  <w:p w14:paraId="0D8C05CF" w14:textId="09816F85" w:rsidR="0043354A" w:rsidRPr="00BA4FF7" w:rsidRDefault="0043354A" w:rsidP="00BA4FF7">
    <w:pPr>
      <w:pStyle w:val="JiscPageHeaderLine2"/>
      <w:rPr>
        <w:b/>
      </w:rPr>
    </w:pPr>
    <w:r>
      <w:fldChar w:fldCharType="begin"/>
    </w:r>
    <w:r>
      <w:instrText xml:space="preserve"> </w:instrText>
    </w:r>
    <w:r w:rsidRPr="00CF6178">
      <w:instrText xml:space="preserve">IF </w:instrText>
    </w:r>
    <w:r>
      <w:fldChar w:fldCharType="begin"/>
    </w:r>
    <w:r>
      <w:instrText xml:space="preserve"> STYLEREF  Subtitle,JiscCoverSubtitle </w:instrText>
    </w:r>
    <w:r>
      <w:fldChar w:fldCharType="end"/>
    </w:r>
    <w:r w:rsidRPr="00CF6178">
      <w:instrText xml:space="preserve"> &lt;&gt; "Error! No text of</w:instrText>
    </w:r>
    <w:r>
      <w:instrText xml:space="preserve"> specified style in document." </w:instrText>
    </w:r>
    <w:r>
      <w:fldChar w:fldCharType="begin"/>
    </w:r>
    <w:r>
      <w:instrText xml:space="preserve"> STYLEREF  Subtitle,JiscCoverSubtitle </w:instrText>
    </w:r>
    <w:r>
      <w:fldChar w:fldCharType="end"/>
    </w:r>
    <w:r>
      <w:instrText xml:space="preserve"> </w:instrText>
    </w:r>
    <w:r>
      <w:fldChar w:fldCharType="end"/>
    </w:r>
  </w:p>
  <w:p w14:paraId="5CACC6EC" w14:textId="77777777" w:rsidR="00133FB6" w:rsidRDefault="00133F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2EC4" w14:textId="0F135F17" w:rsidR="0043354A" w:rsidRPr="00FF3828" w:rsidRDefault="0043354A" w:rsidP="00A37F62">
    <w:pPr>
      <w:pStyle w:val="Header"/>
      <w:rPr>
        <w:rStyle w:val="HeaderChar"/>
        <w:b/>
      </w:rPr>
    </w:pPr>
    <w:r>
      <w:fldChar w:fldCharType="begin"/>
    </w:r>
    <w:r>
      <w:instrText xml:space="preserve"> </w:instrText>
    </w:r>
    <w:r w:rsidRPr="00CF6178">
      <w:instrText xml:space="preserve">IF </w:instrText>
    </w:r>
    <w:r>
      <w:fldChar w:fldCharType="begin"/>
    </w:r>
    <w:r>
      <w:instrText xml:space="preserve"> STYLEREF  Title,JiscCoverTitle </w:instrText>
    </w:r>
    <w:r>
      <w:fldChar w:fldCharType="separate"/>
    </w:r>
    <w:r w:rsidR="00965921">
      <w:instrText>Engaging respondents in your Insight surveys</w:instrText>
    </w:r>
    <w:r>
      <w:fldChar w:fldCharType="end"/>
    </w:r>
    <w:r w:rsidRPr="00CF6178">
      <w:instrText xml:space="preserve"> &lt;&gt; "Error! No text of</w:instrText>
    </w:r>
    <w:r>
      <w:instrText xml:space="preserve"> specified style in document." </w:instrText>
    </w:r>
    <w:r>
      <w:fldChar w:fldCharType="begin"/>
    </w:r>
    <w:r>
      <w:instrText xml:space="preserve"> STYLEREF  Title,JiscCoverTitle </w:instrText>
    </w:r>
    <w:r>
      <w:fldChar w:fldCharType="separate"/>
    </w:r>
    <w:r w:rsidR="00965921">
      <w:instrText>Engaging respondents in your Insight surveys</w:instrText>
    </w:r>
    <w:r>
      <w:fldChar w:fldCharType="end"/>
    </w:r>
    <w:r>
      <w:instrText xml:space="preserve"> </w:instrText>
    </w:r>
    <w:r>
      <w:fldChar w:fldCharType="separate"/>
    </w:r>
    <w:r w:rsidR="00965921">
      <w:t>Engaging respondents in your Insight surveys</w:t>
    </w:r>
    <w:r>
      <w:fldChar w:fldCharType="end"/>
    </w:r>
    <w:r w:rsidRPr="00FF3828">
      <w:rPr>
        <w:b/>
        <w:lang w:val="en-US" w:eastAsia="en-US"/>
      </w:rPr>
      <w:drawing>
        <wp:anchor distT="0" distB="0" distL="114300" distR="114300" simplePos="0" relativeHeight="251677184" behindDoc="1" locked="0" layoutInCell="1" allowOverlap="1" wp14:anchorId="41F6EBF5" wp14:editId="38C6EB93">
          <wp:simplePos x="0" y="0"/>
          <wp:positionH relativeFrom="page">
            <wp:posOffset>540385</wp:posOffset>
          </wp:positionH>
          <wp:positionV relativeFrom="page">
            <wp:posOffset>449580</wp:posOffset>
          </wp:positionV>
          <wp:extent cx="1188720" cy="69151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FF3828">
      <w:rPr>
        <w:rStyle w:val="HeaderChar"/>
        <w:b/>
        <w:lang w:val="en-US" w:eastAsia="en-US"/>
      </w:rPr>
      <mc:AlternateContent>
        <mc:Choice Requires="wps">
          <w:drawing>
            <wp:anchor distT="4294967295" distB="4294967295" distL="114300" distR="114300" simplePos="0" relativeHeight="251676160" behindDoc="1" locked="1" layoutInCell="1" allowOverlap="1" wp14:anchorId="42482A83" wp14:editId="6593C1B3">
              <wp:simplePos x="0" y="0"/>
              <wp:positionH relativeFrom="page">
                <wp:posOffset>540385</wp:posOffset>
              </wp:positionH>
              <wp:positionV relativeFrom="page">
                <wp:posOffset>1511935</wp:posOffset>
              </wp:positionV>
              <wp:extent cx="648000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8ECCA2" id="Straight Connector 1" o:spid="_x0000_s1026" style="position:absolute;z-index:-2516403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" strokecolor="#2c3841" strokeweight=".5pt">
              <v:stroke joinstyle="miter"/>
              <o:lock v:ext="edit" shapetype="f"/>
              <w10:wrap anchorx="page" anchory="page"/>
              <w10:anchorlock/>
            </v:line>
          </w:pict>
        </mc:Fallback>
      </mc:AlternateContent>
    </w:r>
    <w:r w:rsidRPr="00FF3828">
      <w:rPr>
        <w:rStyle w:val="HeaderChar"/>
        <w:b/>
        <w:lang w:val="en-US" w:eastAsia="en-US"/>
      </w:rPr>
      <mc:AlternateContent>
        <mc:Choice Requires="wps">
          <w:drawing>
            <wp:anchor distT="4294967295" distB="4294967295" distL="114300" distR="114300" simplePos="0" relativeHeight="251678208" behindDoc="1" locked="1" layoutInCell="1" allowOverlap="1" wp14:anchorId="707ACF42" wp14:editId="326E1203">
              <wp:simplePos x="0" y="0"/>
              <wp:positionH relativeFrom="page">
                <wp:posOffset>540385</wp:posOffset>
              </wp:positionH>
              <wp:positionV relativeFrom="page">
                <wp:posOffset>449580</wp:posOffset>
              </wp:positionV>
              <wp:extent cx="648000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886479" id="Straight Connector 2" o:spid="_x0000_s1026" style="position:absolute;z-index:-2516382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35.4pt" to="552.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" strokecolor="#2c3841" strokeweight=".5pt">
              <v:stroke joinstyle="miter"/>
              <o:lock v:ext="edit" shapetype="f"/>
              <w10:wrap anchorx="page" anchory="page"/>
              <w10:anchorlock/>
            </v:line>
          </w:pict>
        </mc:Fallback>
      </mc:AlternateContent>
    </w:r>
  </w:p>
  <w:p w14:paraId="4551D2CB" w14:textId="7B6CF7B3" w:rsidR="0043354A" w:rsidRPr="00FF3828" w:rsidRDefault="0043354A" w:rsidP="00A37F62">
    <w:pPr>
      <w:pStyle w:val="JiscPageHeaderLine2"/>
      <w:rPr>
        <w:b/>
      </w:rPr>
    </w:pPr>
    <w:r>
      <w:fldChar w:fldCharType="begin"/>
    </w:r>
    <w:r>
      <w:instrText xml:space="preserve"> </w:instrText>
    </w:r>
    <w:r w:rsidRPr="00CF6178">
      <w:instrText xml:space="preserve">IF </w:instrText>
    </w:r>
    <w:r>
      <w:fldChar w:fldCharType="begin"/>
    </w:r>
    <w:r>
      <w:instrText xml:space="preserve"> STYLEREF  Subtitle,JiscCoverSubtitle </w:instrText>
    </w:r>
    <w:r>
      <w:fldChar w:fldCharType="end"/>
    </w:r>
    <w:r w:rsidRPr="00CF6178">
      <w:instrText xml:space="preserve"> &lt;&gt; "Error! No text of</w:instrText>
    </w:r>
    <w:r>
      <w:instrText xml:space="preserve"> specified style in document." </w:instrText>
    </w:r>
    <w:r>
      <w:fldChar w:fldCharType="begin"/>
    </w:r>
    <w:r>
      <w:instrText xml:space="preserve"> STYLEREF  Subtitle,JiscCoverSubtitle </w:instrText>
    </w:r>
    <w:r>
      <w:fldChar w:fldCharType="end"/>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31"/>
        </w:tabs>
        <w:ind w:left="731" w:hanging="360"/>
      </w:pPr>
      <w:rPr>
        <w:rFonts w:ascii="Wingdings 2" w:hAnsi="Wingdings 2" w:cs="OpenSymbol"/>
      </w:rPr>
    </w:lvl>
    <w:lvl w:ilvl="1">
      <w:start w:val="1"/>
      <w:numFmt w:val="bullet"/>
      <w:lvlText w:val="◦"/>
      <w:lvlJc w:val="left"/>
      <w:pPr>
        <w:tabs>
          <w:tab w:val="num" w:pos="1091"/>
        </w:tabs>
        <w:ind w:left="1091" w:hanging="360"/>
      </w:pPr>
      <w:rPr>
        <w:rFonts w:ascii="OpenSymbol" w:hAnsi="OpenSymbol" w:cs="OpenSymbol"/>
      </w:rPr>
    </w:lvl>
    <w:lvl w:ilvl="2">
      <w:start w:val="1"/>
      <w:numFmt w:val="bullet"/>
      <w:lvlText w:val="▪"/>
      <w:lvlJc w:val="left"/>
      <w:pPr>
        <w:tabs>
          <w:tab w:val="num" w:pos="1451"/>
        </w:tabs>
        <w:ind w:left="1451" w:hanging="360"/>
      </w:pPr>
      <w:rPr>
        <w:rFonts w:ascii="OpenSymbol" w:hAnsi="OpenSymbol" w:cs="OpenSymbol"/>
      </w:rPr>
    </w:lvl>
    <w:lvl w:ilvl="3">
      <w:start w:val="1"/>
      <w:numFmt w:val="bullet"/>
      <w:lvlText w:val=""/>
      <w:lvlJc w:val="left"/>
      <w:pPr>
        <w:tabs>
          <w:tab w:val="num" w:pos="1811"/>
        </w:tabs>
        <w:ind w:left="1811" w:hanging="360"/>
      </w:pPr>
      <w:rPr>
        <w:rFonts w:ascii="Wingdings 2" w:hAnsi="Wingdings 2" w:cs="OpenSymbol"/>
      </w:rPr>
    </w:lvl>
    <w:lvl w:ilvl="4">
      <w:start w:val="1"/>
      <w:numFmt w:val="bullet"/>
      <w:lvlText w:val="◦"/>
      <w:lvlJc w:val="left"/>
      <w:pPr>
        <w:tabs>
          <w:tab w:val="num" w:pos="2171"/>
        </w:tabs>
        <w:ind w:left="2171" w:hanging="360"/>
      </w:pPr>
      <w:rPr>
        <w:rFonts w:ascii="OpenSymbol" w:hAnsi="OpenSymbol" w:cs="OpenSymbol"/>
      </w:rPr>
    </w:lvl>
    <w:lvl w:ilvl="5">
      <w:start w:val="1"/>
      <w:numFmt w:val="bullet"/>
      <w:lvlText w:val="▪"/>
      <w:lvlJc w:val="left"/>
      <w:pPr>
        <w:tabs>
          <w:tab w:val="num" w:pos="2531"/>
        </w:tabs>
        <w:ind w:left="2531" w:hanging="360"/>
      </w:pPr>
      <w:rPr>
        <w:rFonts w:ascii="OpenSymbol" w:hAnsi="OpenSymbol" w:cs="OpenSymbol"/>
      </w:rPr>
    </w:lvl>
    <w:lvl w:ilvl="6">
      <w:start w:val="1"/>
      <w:numFmt w:val="bullet"/>
      <w:lvlText w:val=""/>
      <w:lvlJc w:val="left"/>
      <w:pPr>
        <w:tabs>
          <w:tab w:val="num" w:pos="2891"/>
        </w:tabs>
        <w:ind w:left="2891" w:hanging="360"/>
      </w:pPr>
      <w:rPr>
        <w:rFonts w:ascii="Wingdings 2" w:hAnsi="Wingdings 2" w:cs="OpenSymbol"/>
      </w:rPr>
    </w:lvl>
    <w:lvl w:ilvl="7">
      <w:start w:val="1"/>
      <w:numFmt w:val="bullet"/>
      <w:lvlText w:val="◦"/>
      <w:lvlJc w:val="left"/>
      <w:pPr>
        <w:tabs>
          <w:tab w:val="num" w:pos="3251"/>
        </w:tabs>
        <w:ind w:left="3251" w:hanging="360"/>
      </w:pPr>
      <w:rPr>
        <w:rFonts w:ascii="OpenSymbol" w:hAnsi="OpenSymbol" w:cs="OpenSymbol"/>
      </w:rPr>
    </w:lvl>
    <w:lvl w:ilvl="8">
      <w:start w:val="1"/>
      <w:numFmt w:val="bullet"/>
      <w:lvlText w:val="▪"/>
      <w:lvlJc w:val="left"/>
      <w:pPr>
        <w:tabs>
          <w:tab w:val="num" w:pos="3611"/>
        </w:tabs>
        <w:ind w:left="3611"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4C361B0"/>
    <w:multiLevelType w:val="multilevel"/>
    <w:tmpl w:val="C2D86BA2"/>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5" w15:restartNumberingAfterBreak="0">
    <w:nsid w:val="05901FB0"/>
    <w:multiLevelType w:val="hybridMultilevel"/>
    <w:tmpl w:val="DDD0F3A0"/>
    <w:name w:val="WW8Num82"/>
    <w:lvl w:ilvl="0" w:tplc="F75898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1B694D"/>
    <w:multiLevelType w:val="multilevel"/>
    <w:tmpl w:val="92368D52"/>
    <w:styleLink w:val="JiscListTableBullets"/>
    <w:lvl w:ilvl="0">
      <w:start w:val="1"/>
      <w:numFmt w:val="bullet"/>
      <w:pStyle w:val="JiscTableListBullets"/>
      <w:lvlText w:val="»"/>
      <w:lvlJc w:val="left"/>
      <w:pPr>
        <w:tabs>
          <w:tab w:val="num" w:pos="227"/>
        </w:tabs>
        <w:ind w:left="227" w:hanging="165"/>
      </w:pPr>
      <w:rPr>
        <w:rFonts w:ascii="Corbel" w:hAnsi="Corbel" w:hint="default"/>
        <w:color w:val="DE481C"/>
        <w:sz w:val="28"/>
      </w:rPr>
    </w:lvl>
    <w:lvl w:ilvl="1">
      <w:start w:val="1"/>
      <w:numFmt w:val="bullet"/>
      <w:lvlText w:val="›"/>
      <w:lvlJc w:val="left"/>
      <w:pPr>
        <w:tabs>
          <w:tab w:val="num" w:pos="340"/>
        </w:tabs>
        <w:ind w:left="340" w:hanging="56"/>
      </w:pPr>
      <w:rPr>
        <w:rFonts w:ascii="Corbel" w:hAnsi="Corbel" w:hint="default"/>
        <w:color w:val="DE481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70500D2"/>
    <w:multiLevelType w:val="hybridMultilevel"/>
    <w:tmpl w:val="2852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FE0DD9"/>
    <w:multiLevelType w:val="multilevel"/>
    <w:tmpl w:val="4CFE15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15BA37B1"/>
    <w:multiLevelType w:val="multilevel"/>
    <w:tmpl w:val="92368D52"/>
    <w:numStyleLink w:val="JiscListTableBullets"/>
  </w:abstractNum>
  <w:abstractNum w:abstractNumId="20" w15:restartNumberingAfterBreak="0">
    <w:nsid w:val="1767065D"/>
    <w:multiLevelType w:val="multilevel"/>
    <w:tmpl w:val="9850D590"/>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1" w15:restartNumberingAfterBreak="0">
    <w:nsid w:val="19C14766"/>
    <w:multiLevelType w:val="multilevel"/>
    <w:tmpl w:val="2384CE62"/>
    <w:styleLink w:val="JiscListNumber"/>
    <w:lvl w:ilvl="0">
      <w:start w:val="1"/>
      <w:numFmt w:val="decimal"/>
      <w:pStyle w:val="ListNumber"/>
      <w:lvlText w:val="%1."/>
      <w:lvlJc w:val="left"/>
      <w:pPr>
        <w:ind w:left="360" w:hanging="360"/>
      </w:pPr>
      <w:rPr>
        <w:rFonts w:ascii="Corbel" w:hAnsi="Corbel" w:hint="default"/>
        <w:b/>
        <w:i w:val="0"/>
        <w:color w:val="DE481C"/>
        <w:sz w:val="18"/>
      </w:rPr>
    </w:lvl>
    <w:lvl w:ilvl="1">
      <w:start w:val="1"/>
      <w:numFmt w:val="lowerRoman"/>
      <w:pStyle w:val="ListNumber2"/>
      <w:lvlText w:val="%2."/>
      <w:lvlJc w:val="left"/>
      <w:pPr>
        <w:ind w:left="720" w:hanging="360"/>
      </w:pPr>
      <w:rPr>
        <w:rFonts w:ascii="Corbel" w:hAnsi="Corbel" w:hint="default"/>
        <w:b w:val="0"/>
        <w:i w:val="0"/>
        <w:color w:val="DE481C"/>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08666A0"/>
    <w:multiLevelType w:val="hybridMultilevel"/>
    <w:tmpl w:val="C686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795CF6"/>
    <w:multiLevelType w:val="multilevel"/>
    <w:tmpl w:val="0E1C9544"/>
    <w:styleLink w:val="JiscBodyBullets"/>
    <w:lvl w:ilvl="0">
      <w:start w:val="1"/>
      <w:numFmt w:val="bullet"/>
      <w:pStyle w:val="JiscListBullets"/>
      <w:lvlText w:val="»"/>
      <w:lvlJc w:val="left"/>
      <w:pPr>
        <w:ind w:left="360" w:hanging="360"/>
      </w:pPr>
      <w:rPr>
        <w:rFonts w:ascii="Corbel" w:hAnsi="Corbel" w:hint="default"/>
        <w:b w:val="0"/>
        <w:bCs/>
        <w:i w:val="0"/>
        <w:iCs w:val="0"/>
        <w:color w:val="DE481C"/>
        <w:sz w:val="28"/>
        <w:szCs w:val="18"/>
      </w:rPr>
    </w:lvl>
    <w:lvl w:ilvl="1">
      <w:start w:val="1"/>
      <w:numFmt w:val="bullet"/>
      <w:lvlText w:val="›"/>
      <w:lvlJc w:val="left"/>
      <w:pPr>
        <w:ind w:left="357" w:firstLine="0"/>
      </w:pPr>
      <w:rPr>
        <w:rFonts w:ascii="Corbel" w:hAnsi="Corbel" w:hint="default"/>
        <w:b w:val="0"/>
        <w:i w:val="0"/>
        <w:color w:val="DE481C"/>
        <w:sz w:val="28"/>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2CC25BB"/>
    <w:multiLevelType w:val="hybridMultilevel"/>
    <w:tmpl w:val="BD144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7A7C69"/>
    <w:multiLevelType w:val="multilevel"/>
    <w:tmpl w:val="2564F41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6" w15:restartNumberingAfterBreak="0">
    <w:nsid w:val="2DBA70C2"/>
    <w:multiLevelType w:val="hybridMultilevel"/>
    <w:tmpl w:val="2E9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0E527A"/>
    <w:multiLevelType w:val="multilevel"/>
    <w:tmpl w:val="2384CE62"/>
    <w:numStyleLink w:val="JiscListNumber"/>
  </w:abstractNum>
  <w:abstractNum w:abstractNumId="28"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F14DA8"/>
    <w:multiLevelType w:val="hybridMultilevel"/>
    <w:tmpl w:val="2F58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C0150"/>
    <w:multiLevelType w:val="hybridMultilevel"/>
    <w:tmpl w:val="1BE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B6177"/>
    <w:multiLevelType w:val="multilevel"/>
    <w:tmpl w:val="DB12EA4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66A10716"/>
    <w:multiLevelType w:val="multilevel"/>
    <w:tmpl w:val="33FE263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6C0D6C7D"/>
    <w:multiLevelType w:val="hybridMultilevel"/>
    <w:tmpl w:val="4D6A2B9C"/>
    <w:lvl w:ilvl="0" w:tplc="18224040">
      <w:start w:val="1"/>
      <w:numFmt w:val="bullet"/>
      <w:lvlText w:val="-"/>
      <w:lvlJc w:val="left"/>
      <w:pPr>
        <w:ind w:left="1080" w:hanging="360"/>
      </w:pPr>
      <w:rPr>
        <w:rFonts w:ascii="Corbel" w:eastAsia="Calibri" w:hAnsi="Corbel" w:cs="Times New Roman" w:hint="default"/>
      </w:rPr>
    </w:lvl>
    <w:lvl w:ilvl="1" w:tplc="CBD0A704">
      <w:numFmt w:val="bullet"/>
      <w:lvlText w:val="•"/>
      <w:lvlJc w:val="left"/>
      <w:pPr>
        <w:ind w:left="1870" w:hanging="430"/>
      </w:pPr>
      <w:rPr>
        <w:rFonts w:ascii="Corbel" w:eastAsia="Arial Unicode MS" w:hAnsi="Corbel" w:cs="Arial Unicode M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5F1CDE"/>
    <w:multiLevelType w:val="hybridMultilevel"/>
    <w:tmpl w:val="84A8AFD0"/>
    <w:lvl w:ilvl="0" w:tplc="878C6D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D03E71"/>
    <w:multiLevelType w:val="multilevel"/>
    <w:tmpl w:val="0E1C9544"/>
    <w:numStyleLink w:val="JiscBodyBullets"/>
  </w:abstractNum>
  <w:abstractNum w:abstractNumId="36" w15:restartNumberingAfterBreak="0">
    <w:nsid w:val="73F54BF0"/>
    <w:multiLevelType w:val="hybridMultilevel"/>
    <w:tmpl w:val="FB1861E8"/>
    <w:lvl w:ilvl="0" w:tplc="08090001">
      <w:start w:val="1"/>
      <w:numFmt w:val="bullet"/>
      <w:lvlText w:val=""/>
      <w:lvlJc w:val="left"/>
      <w:pPr>
        <w:ind w:left="652" w:hanging="360"/>
      </w:pPr>
      <w:rPr>
        <w:rFonts w:ascii="Symbol" w:hAnsi="Symbol" w:hint="default"/>
      </w:rPr>
    </w:lvl>
    <w:lvl w:ilvl="1" w:tplc="08090003">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37" w15:restartNumberingAfterBreak="0">
    <w:nsid w:val="7E0A0FAB"/>
    <w:multiLevelType w:val="hybridMultilevel"/>
    <w:tmpl w:val="839C5A88"/>
    <w:name w:val="WW8Num822"/>
    <w:lvl w:ilvl="0" w:tplc="F75898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6349B8"/>
    <w:multiLevelType w:val="multilevel"/>
    <w:tmpl w:val="9878B59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num w:numId="1">
    <w:abstractNumId w:val="28"/>
  </w:num>
  <w:num w:numId="2">
    <w:abstractNumId w:val="23"/>
  </w:num>
  <w:num w:numId="3">
    <w:abstractNumId w:val="21"/>
  </w:num>
  <w:num w:numId="4">
    <w:abstractNumId w:val="16"/>
  </w:num>
  <w:num w:numId="5">
    <w:abstractNumId w:val="19"/>
  </w:num>
  <w:num w:numId="6">
    <w:abstractNumId w:val="35"/>
  </w:num>
  <w:num w:numId="7">
    <w:abstractNumId w:val="27"/>
  </w:num>
  <w:num w:numId="8">
    <w:abstractNumId w:val="32"/>
  </w:num>
  <w:num w:numId="9">
    <w:abstractNumId w:val="7"/>
  </w:num>
  <w:num w:numId="10">
    <w:abstractNumId w:val="38"/>
  </w:num>
  <w:num w:numId="11">
    <w:abstractNumId w:val="25"/>
  </w:num>
  <w:num w:numId="12">
    <w:abstractNumId w:val="31"/>
  </w:num>
  <w:num w:numId="13">
    <w:abstractNumId w:val="15"/>
  </w:num>
  <w:num w:numId="14">
    <w:abstractNumId w:val="1"/>
  </w:num>
  <w:num w:numId="15">
    <w:abstractNumId w:val="37"/>
  </w:num>
  <w:num w:numId="16">
    <w:abstractNumId w:val="14"/>
  </w:num>
  <w:num w:numId="17">
    <w:abstractNumId w:val="20"/>
  </w:num>
  <w:num w:numId="18">
    <w:abstractNumId w:val="30"/>
  </w:num>
  <w:num w:numId="19">
    <w:abstractNumId w:val="18"/>
  </w:num>
  <w:num w:numId="20">
    <w:abstractNumId w:val="26"/>
  </w:num>
  <w:num w:numId="21">
    <w:abstractNumId w:val="29"/>
  </w:num>
  <w:num w:numId="22">
    <w:abstractNumId w:val="24"/>
  </w:num>
  <w:num w:numId="23">
    <w:abstractNumId w:val="33"/>
  </w:num>
  <w:num w:numId="24">
    <w:abstractNumId w:val="36"/>
  </w:num>
  <w:num w:numId="25">
    <w:abstractNumId w:val="35"/>
  </w:num>
  <w:num w:numId="26">
    <w:abstractNumId w:val="35"/>
  </w:num>
  <w:num w:numId="27">
    <w:abstractNumId w:val="17"/>
  </w:num>
  <w:num w:numId="28">
    <w:abstractNumId w:val="35"/>
  </w:num>
  <w:num w:numId="29">
    <w:abstractNumId w:val="22"/>
  </w:num>
  <w:num w:numId="30">
    <w:abstractNumId w:val="35"/>
  </w:num>
  <w:num w:numId="31">
    <w:abstractNumId w:val="35"/>
  </w:num>
  <w:num w:numId="32">
    <w:abstractNumId w:val="35"/>
  </w:num>
  <w:num w:numId="33">
    <w:abstractNumId w:val="35"/>
  </w:num>
  <w:num w:numId="34">
    <w:abstractNumId w:val="35"/>
  </w:num>
  <w:num w:numId="35">
    <w:abstractNumId w:val="35"/>
  </w:num>
  <w:num w:numId="36">
    <w:abstractNumId w:val="35"/>
  </w:num>
  <w:num w:numId="37">
    <w:abstractNumId w:val="35"/>
  </w:num>
  <w:num w:numId="38">
    <w:abstractNumId w:val="35"/>
  </w:num>
  <w:num w:numId="39">
    <w:abstractNumId w:val="35"/>
  </w:num>
  <w:num w:numId="40">
    <w:abstractNumId w:val="34"/>
  </w:num>
  <w:num w:numId="41">
    <w:abstractNumId w:val="27"/>
    <w:lvlOverride w:ilvl="0">
      <w:startOverride w:val="6"/>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39"/>
    <w:rsid w:val="000039CB"/>
    <w:rsid w:val="0001225B"/>
    <w:rsid w:val="000167D0"/>
    <w:rsid w:val="00017621"/>
    <w:rsid w:val="00023FE0"/>
    <w:rsid w:val="000247D8"/>
    <w:rsid w:val="00037CB8"/>
    <w:rsid w:val="00043F43"/>
    <w:rsid w:val="000537CB"/>
    <w:rsid w:val="00064BB1"/>
    <w:rsid w:val="000651D4"/>
    <w:rsid w:val="000654B9"/>
    <w:rsid w:val="0006640B"/>
    <w:rsid w:val="0007254F"/>
    <w:rsid w:val="000731E5"/>
    <w:rsid w:val="00073E50"/>
    <w:rsid w:val="00073FAD"/>
    <w:rsid w:val="00086E0E"/>
    <w:rsid w:val="000A102A"/>
    <w:rsid w:val="000A4439"/>
    <w:rsid w:val="000B7C75"/>
    <w:rsid w:val="000C0677"/>
    <w:rsid w:val="000C7001"/>
    <w:rsid w:val="000F2EAD"/>
    <w:rsid w:val="00101BA6"/>
    <w:rsid w:val="00112A99"/>
    <w:rsid w:val="00115E66"/>
    <w:rsid w:val="00127F96"/>
    <w:rsid w:val="00133FB6"/>
    <w:rsid w:val="00135936"/>
    <w:rsid w:val="0014760D"/>
    <w:rsid w:val="001811E4"/>
    <w:rsid w:val="001924C6"/>
    <w:rsid w:val="00193524"/>
    <w:rsid w:val="001A2A52"/>
    <w:rsid w:val="001A30F4"/>
    <w:rsid w:val="001A671B"/>
    <w:rsid w:val="001B228C"/>
    <w:rsid w:val="001E3173"/>
    <w:rsid w:val="001E631D"/>
    <w:rsid w:val="001F68F9"/>
    <w:rsid w:val="001F725B"/>
    <w:rsid w:val="002006E9"/>
    <w:rsid w:val="002029E6"/>
    <w:rsid w:val="0020488B"/>
    <w:rsid w:val="00207203"/>
    <w:rsid w:val="00217C38"/>
    <w:rsid w:val="00221DA5"/>
    <w:rsid w:val="00235F0E"/>
    <w:rsid w:val="00237D09"/>
    <w:rsid w:val="00242A5E"/>
    <w:rsid w:val="00245B33"/>
    <w:rsid w:val="00260BEC"/>
    <w:rsid w:val="002678F2"/>
    <w:rsid w:val="002704BE"/>
    <w:rsid w:val="002A272E"/>
    <w:rsid w:val="002A55E2"/>
    <w:rsid w:val="002A6C9F"/>
    <w:rsid w:val="002A7668"/>
    <w:rsid w:val="002D4F08"/>
    <w:rsid w:val="00300CA6"/>
    <w:rsid w:val="0033452C"/>
    <w:rsid w:val="00337690"/>
    <w:rsid w:val="0034777D"/>
    <w:rsid w:val="00353D06"/>
    <w:rsid w:val="00357EC3"/>
    <w:rsid w:val="003825C7"/>
    <w:rsid w:val="00394118"/>
    <w:rsid w:val="0039743E"/>
    <w:rsid w:val="003B5EB5"/>
    <w:rsid w:val="003C47FE"/>
    <w:rsid w:val="003D3B93"/>
    <w:rsid w:val="003E02DB"/>
    <w:rsid w:val="003F5F97"/>
    <w:rsid w:val="00402A10"/>
    <w:rsid w:val="00407CEE"/>
    <w:rsid w:val="0041674F"/>
    <w:rsid w:val="00422283"/>
    <w:rsid w:val="00423893"/>
    <w:rsid w:val="00424F62"/>
    <w:rsid w:val="00430326"/>
    <w:rsid w:val="0043354A"/>
    <w:rsid w:val="00435A72"/>
    <w:rsid w:val="004360EB"/>
    <w:rsid w:val="00437C36"/>
    <w:rsid w:val="004400F4"/>
    <w:rsid w:val="0045652E"/>
    <w:rsid w:val="00461844"/>
    <w:rsid w:val="0046247C"/>
    <w:rsid w:val="00465B96"/>
    <w:rsid w:val="00466AF4"/>
    <w:rsid w:val="00472AE7"/>
    <w:rsid w:val="00477C3D"/>
    <w:rsid w:val="004833D5"/>
    <w:rsid w:val="00485379"/>
    <w:rsid w:val="00487BF4"/>
    <w:rsid w:val="00496E15"/>
    <w:rsid w:val="004B7CC0"/>
    <w:rsid w:val="004D0C8A"/>
    <w:rsid w:val="004D2E34"/>
    <w:rsid w:val="004D5741"/>
    <w:rsid w:val="004F4CFA"/>
    <w:rsid w:val="004F7D27"/>
    <w:rsid w:val="005030D0"/>
    <w:rsid w:val="005169FB"/>
    <w:rsid w:val="005226A4"/>
    <w:rsid w:val="005278B8"/>
    <w:rsid w:val="005353E3"/>
    <w:rsid w:val="00547280"/>
    <w:rsid w:val="00550FC5"/>
    <w:rsid w:val="00560B13"/>
    <w:rsid w:val="00561F4E"/>
    <w:rsid w:val="005761DA"/>
    <w:rsid w:val="00584834"/>
    <w:rsid w:val="00585545"/>
    <w:rsid w:val="005A69C2"/>
    <w:rsid w:val="005A793D"/>
    <w:rsid w:val="005B2872"/>
    <w:rsid w:val="005C1E80"/>
    <w:rsid w:val="005C6447"/>
    <w:rsid w:val="005E0CAC"/>
    <w:rsid w:val="005E6526"/>
    <w:rsid w:val="00602CB9"/>
    <w:rsid w:val="006103A2"/>
    <w:rsid w:val="006112B5"/>
    <w:rsid w:val="006112D4"/>
    <w:rsid w:val="00613525"/>
    <w:rsid w:val="00614648"/>
    <w:rsid w:val="00615723"/>
    <w:rsid w:val="00616A9B"/>
    <w:rsid w:val="006178D3"/>
    <w:rsid w:val="00617AFB"/>
    <w:rsid w:val="00644844"/>
    <w:rsid w:val="0066397D"/>
    <w:rsid w:val="006841E3"/>
    <w:rsid w:val="00692462"/>
    <w:rsid w:val="006B7670"/>
    <w:rsid w:val="006B7707"/>
    <w:rsid w:val="006C1FA3"/>
    <w:rsid w:val="006E55C7"/>
    <w:rsid w:val="006F145C"/>
    <w:rsid w:val="006F1CAA"/>
    <w:rsid w:val="00716DDA"/>
    <w:rsid w:val="00716ECE"/>
    <w:rsid w:val="007432E7"/>
    <w:rsid w:val="0074356D"/>
    <w:rsid w:val="00745E68"/>
    <w:rsid w:val="00774A78"/>
    <w:rsid w:val="00781371"/>
    <w:rsid w:val="0078448A"/>
    <w:rsid w:val="007A04F5"/>
    <w:rsid w:val="007A1309"/>
    <w:rsid w:val="007B70F3"/>
    <w:rsid w:val="007C590A"/>
    <w:rsid w:val="007D7A16"/>
    <w:rsid w:val="007E6EE1"/>
    <w:rsid w:val="007F293C"/>
    <w:rsid w:val="008001A2"/>
    <w:rsid w:val="008071B8"/>
    <w:rsid w:val="0080763E"/>
    <w:rsid w:val="0081152C"/>
    <w:rsid w:val="00813A27"/>
    <w:rsid w:val="008201CA"/>
    <w:rsid w:val="00827F32"/>
    <w:rsid w:val="0083519C"/>
    <w:rsid w:val="00851961"/>
    <w:rsid w:val="008562C3"/>
    <w:rsid w:val="008605BC"/>
    <w:rsid w:val="00897824"/>
    <w:rsid w:val="008A0D70"/>
    <w:rsid w:val="008B3294"/>
    <w:rsid w:val="008C2B23"/>
    <w:rsid w:val="008D398E"/>
    <w:rsid w:val="008D619D"/>
    <w:rsid w:val="008E4F7E"/>
    <w:rsid w:val="008E66FC"/>
    <w:rsid w:val="008E7721"/>
    <w:rsid w:val="008E774C"/>
    <w:rsid w:val="008E7916"/>
    <w:rsid w:val="008F1FE0"/>
    <w:rsid w:val="008F5C90"/>
    <w:rsid w:val="008F720B"/>
    <w:rsid w:val="00910DCF"/>
    <w:rsid w:val="00915857"/>
    <w:rsid w:val="009279E6"/>
    <w:rsid w:val="00930D10"/>
    <w:rsid w:val="0093385A"/>
    <w:rsid w:val="00937D1B"/>
    <w:rsid w:val="0094016A"/>
    <w:rsid w:val="009466AB"/>
    <w:rsid w:val="009529B2"/>
    <w:rsid w:val="00963BA7"/>
    <w:rsid w:val="00965921"/>
    <w:rsid w:val="00973ADD"/>
    <w:rsid w:val="009748DD"/>
    <w:rsid w:val="00974AA5"/>
    <w:rsid w:val="00982F86"/>
    <w:rsid w:val="00984373"/>
    <w:rsid w:val="00993070"/>
    <w:rsid w:val="009953C2"/>
    <w:rsid w:val="009A4CE9"/>
    <w:rsid w:val="009A676B"/>
    <w:rsid w:val="009B2225"/>
    <w:rsid w:val="009C232F"/>
    <w:rsid w:val="009D0BA7"/>
    <w:rsid w:val="009D288D"/>
    <w:rsid w:val="009D2FDC"/>
    <w:rsid w:val="009D7890"/>
    <w:rsid w:val="009F0270"/>
    <w:rsid w:val="009F10F5"/>
    <w:rsid w:val="009F3C07"/>
    <w:rsid w:val="00A14C0E"/>
    <w:rsid w:val="00A1524D"/>
    <w:rsid w:val="00A3427D"/>
    <w:rsid w:val="00A37F62"/>
    <w:rsid w:val="00A473DB"/>
    <w:rsid w:val="00A5269E"/>
    <w:rsid w:val="00A531D4"/>
    <w:rsid w:val="00A57CF3"/>
    <w:rsid w:val="00A673EB"/>
    <w:rsid w:val="00A7450E"/>
    <w:rsid w:val="00A75462"/>
    <w:rsid w:val="00A97386"/>
    <w:rsid w:val="00AB19CF"/>
    <w:rsid w:val="00AB2820"/>
    <w:rsid w:val="00AB2B0C"/>
    <w:rsid w:val="00AC097D"/>
    <w:rsid w:val="00AD17FD"/>
    <w:rsid w:val="00AD6F47"/>
    <w:rsid w:val="00AF0716"/>
    <w:rsid w:val="00AF61A0"/>
    <w:rsid w:val="00B03D6F"/>
    <w:rsid w:val="00B22157"/>
    <w:rsid w:val="00B23750"/>
    <w:rsid w:val="00B2535C"/>
    <w:rsid w:val="00B3315C"/>
    <w:rsid w:val="00B44289"/>
    <w:rsid w:val="00B56FAD"/>
    <w:rsid w:val="00B611C8"/>
    <w:rsid w:val="00B65FCA"/>
    <w:rsid w:val="00B842A8"/>
    <w:rsid w:val="00B84EE4"/>
    <w:rsid w:val="00B85E93"/>
    <w:rsid w:val="00B97FC4"/>
    <w:rsid w:val="00BA4FF7"/>
    <w:rsid w:val="00BA5D17"/>
    <w:rsid w:val="00BA67A3"/>
    <w:rsid w:val="00BC14D4"/>
    <w:rsid w:val="00BC3D1B"/>
    <w:rsid w:val="00BE5247"/>
    <w:rsid w:val="00BF6D35"/>
    <w:rsid w:val="00BF6DC6"/>
    <w:rsid w:val="00C01243"/>
    <w:rsid w:val="00C01FAC"/>
    <w:rsid w:val="00C166AE"/>
    <w:rsid w:val="00C4490D"/>
    <w:rsid w:val="00C47FB5"/>
    <w:rsid w:val="00C61A20"/>
    <w:rsid w:val="00C70C8C"/>
    <w:rsid w:val="00C73EC6"/>
    <w:rsid w:val="00C770F8"/>
    <w:rsid w:val="00C80215"/>
    <w:rsid w:val="00C808FF"/>
    <w:rsid w:val="00C81DE1"/>
    <w:rsid w:val="00C861F7"/>
    <w:rsid w:val="00CB304A"/>
    <w:rsid w:val="00CB3B39"/>
    <w:rsid w:val="00CB6A57"/>
    <w:rsid w:val="00CC23BE"/>
    <w:rsid w:val="00CC5140"/>
    <w:rsid w:val="00CC5328"/>
    <w:rsid w:val="00CD6368"/>
    <w:rsid w:val="00CE056F"/>
    <w:rsid w:val="00CE0E7C"/>
    <w:rsid w:val="00CF44AB"/>
    <w:rsid w:val="00CF6178"/>
    <w:rsid w:val="00D062EC"/>
    <w:rsid w:val="00D202AA"/>
    <w:rsid w:val="00D20E32"/>
    <w:rsid w:val="00D23C07"/>
    <w:rsid w:val="00D25C23"/>
    <w:rsid w:val="00D35E49"/>
    <w:rsid w:val="00D456EC"/>
    <w:rsid w:val="00D6050A"/>
    <w:rsid w:val="00D6192D"/>
    <w:rsid w:val="00D7172E"/>
    <w:rsid w:val="00D7778D"/>
    <w:rsid w:val="00D8033E"/>
    <w:rsid w:val="00D8157C"/>
    <w:rsid w:val="00D86E09"/>
    <w:rsid w:val="00D967A5"/>
    <w:rsid w:val="00DA6091"/>
    <w:rsid w:val="00DA60E3"/>
    <w:rsid w:val="00DA6D76"/>
    <w:rsid w:val="00DA7D29"/>
    <w:rsid w:val="00DB0234"/>
    <w:rsid w:val="00DC28A3"/>
    <w:rsid w:val="00DF477A"/>
    <w:rsid w:val="00DF5A7C"/>
    <w:rsid w:val="00DF7828"/>
    <w:rsid w:val="00E10ABC"/>
    <w:rsid w:val="00E22B7A"/>
    <w:rsid w:val="00E31B0C"/>
    <w:rsid w:val="00E33338"/>
    <w:rsid w:val="00E33FDC"/>
    <w:rsid w:val="00E60BA1"/>
    <w:rsid w:val="00E663EB"/>
    <w:rsid w:val="00E74F2D"/>
    <w:rsid w:val="00E91208"/>
    <w:rsid w:val="00E94FA1"/>
    <w:rsid w:val="00E97E93"/>
    <w:rsid w:val="00EA3D32"/>
    <w:rsid w:val="00EA7E3B"/>
    <w:rsid w:val="00EC0262"/>
    <w:rsid w:val="00EC3BB9"/>
    <w:rsid w:val="00ED5E04"/>
    <w:rsid w:val="00EF25D4"/>
    <w:rsid w:val="00F00865"/>
    <w:rsid w:val="00F02C65"/>
    <w:rsid w:val="00F04FA0"/>
    <w:rsid w:val="00F06039"/>
    <w:rsid w:val="00F14D4C"/>
    <w:rsid w:val="00F176FA"/>
    <w:rsid w:val="00F228B5"/>
    <w:rsid w:val="00F249AE"/>
    <w:rsid w:val="00F40B84"/>
    <w:rsid w:val="00F473D8"/>
    <w:rsid w:val="00F54C90"/>
    <w:rsid w:val="00F56CF1"/>
    <w:rsid w:val="00F630CA"/>
    <w:rsid w:val="00F67FB9"/>
    <w:rsid w:val="00F70741"/>
    <w:rsid w:val="00F907FA"/>
    <w:rsid w:val="00FA6C51"/>
    <w:rsid w:val="00FB19B9"/>
    <w:rsid w:val="00FB5F42"/>
    <w:rsid w:val="00FB6883"/>
    <w:rsid w:val="00FB6F9E"/>
    <w:rsid w:val="00FC4F81"/>
    <w:rsid w:val="00FD0054"/>
    <w:rsid w:val="00FD710F"/>
    <w:rsid w:val="00FE1EAA"/>
    <w:rsid w:val="00FE3A98"/>
    <w:rsid w:val="00FF119D"/>
    <w:rsid w:val="00FF3828"/>
    <w:rsid w:val="00FF79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EEB47"/>
  <w15:docId w15:val="{A8921AE9-4C8E-47D8-A29B-83D78A59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6" w:unhideWhenUsed="1" w:qFormat="1"/>
    <w:lsdException w:name="heading 3" w:semiHidden="1" w:uiPriority="9" w:unhideWhenUsed="1" w:qFormat="1"/>
    <w:lsdException w:name="heading 4" w:uiPriority="7" w:qFormat="1"/>
    <w:lsdException w:name="heading 5" w:semiHidden="1" w:uiPriority="7" w:qFormat="1"/>
    <w:lsdException w:name="heading 6" w:semiHidden="1" w:uiPriority="7" w:unhideWhenUsed="1" w:qFormat="1"/>
    <w:lsdException w:name="heading 7" w:semiHidden="1" w:uiPriority="7" w:qFormat="1"/>
    <w:lsdException w:name="heading 8" w:semiHidden="1" w:uiPriority="7" w:qFormat="1"/>
    <w:lsdException w:name="heading 9" w:semiHidden="1" w:uiPriority="7"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56" w:unhideWhenUsed="1"/>
    <w:lsdException w:name="toc 3" w:semiHidden="1" w:uiPriority="56" w:unhideWhenUsed="1"/>
    <w:lsdException w:name="toc 4" w:semiHidden="1" w:uiPriority="56" w:unhideWhenUsed="1"/>
    <w:lsdException w:name="toc 5" w:semiHidden="1" w:uiPriority="56" w:unhideWhenUsed="1"/>
    <w:lsdException w:name="toc 6" w:semiHidden="1" w:uiPriority="56" w:unhideWhenUsed="1"/>
    <w:lsdException w:name="toc 7" w:semiHidden="1" w:uiPriority="56" w:unhideWhenUsed="1"/>
    <w:lsdException w:name="toc 8" w:semiHidden="1" w:uiPriority="56" w:unhideWhenUsed="1"/>
    <w:lsdException w:name="toc 9" w:semiHidden="1" w:uiPriority="56" w:unhideWhenUsed="1"/>
    <w:lsdException w:name="Normal Indent" w:semiHidden="1" w:unhideWhenUsed="1"/>
    <w:lsdException w:name="footnote text" w:semiHidden="1" w:unhideWhenUsed="1"/>
    <w:lsdException w:name="annotation text" w:semiHidden="1" w:unhideWhenUsed="1"/>
    <w:lsdException w:name="header" w:uiPriority="21" w:unhideWhenUsed="1"/>
    <w:lsdException w:name="footer" w:uiPriority="22" w:unhideWhenUsed="1"/>
    <w:lsdException w:name="index heading" w:semiHidden="1" w:unhideWhenUsed="1"/>
    <w:lsdException w:name="caption" w:semiHidden="1" w:uiPriority="5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2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22"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1" w:qFormat="1"/>
    <w:lsdException w:name="Quote" w:uiPriority="29" w:qFormat="1"/>
    <w:lsdException w:name="Intense Quote" w:uiPriority="4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6" w:qFormat="1"/>
    <w:lsdException w:name="Subtle Reference" w:uiPriority="48" w:qFormat="1"/>
    <w:lsdException w:name="Intense Reference" w:uiPriority="49" w:qFormat="1"/>
    <w:lsdException w:name="Book Title" w:uiPriority="50" w:qFormat="1"/>
    <w:lsdException w:name="Bibliography" w:semiHidden="1" w:uiPriority="54" w:unhideWhenUsed="1"/>
    <w:lsdException w:name="TOC Heading" w:semiHidden="1" w:uiPriority="56"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iscBodyText"/>
    <w:qFormat/>
    <w:rsid w:val="00CC5140"/>
    <w:pPr>
      <w:spacing w:before="140" w:after="140" w:line="280" w:lineRule="auto"/>
    </w:pPr>
    <w:rPr>
      <w:rFonts w:ascii="Corbel" w:eastAsia="Calibri" w:hAnsi="Corbel" w:cs="Times New Roman"/>
      <w:color w:val="2C3841"/>
    </w:rPr>
  </w:style>
  <w:style w:type="paragraph" w:styleId="Heading1">
    <w:name w:val="heading 1"/>
    <w:aliases w:val="Jisc Heading 1"/>
    <w:basedOn w:val="Normal"/>
    <w:next w:val="Normal"/>
    <w:link w:val="Heading1Char"/>
    <w:uiPriority w:val="5"/>
    <w:qFormat/>
    <w:rsid w:val="00C4490D"/>
    <w:pPr>
      <w:keepNext/>
      <w:pageBreakBefore/>
      <w:tabs>
        <w:tab w:val="left" w:pos="680"/>
        <w:tab w:val="left" w:pos="992"/>
      </w:tabs>
      <w:spacing w:before="0" w:after="120" w:line="228" w:lineRule="auto"/>
      <w:outlineLvl w:val="0"/>
    </w:pPr>
    <w:rPr>
      <w:color w:val="552481"/>
      <w:spacing w:val="-10"/>
      <w:sz w:val="48"/>
      <w:szCs w:val="48"/>
    </w:rPr>
  </w:style>
  <w:style w:type="paragraph" w:styleId="Heading2">
    <w:name w:val="heading 2"/>
    <w:aliases w:val="Jisc Heading 2"/>
    <w:basedOn w:val="Normal"/>
    <w:next w:val="Normal"/>
    <w:link w:val="Heading2Char"/>
    <w:uiPriority w:val="6"/>
    <w:qFormat/>
    <w:rsid w:val="00C4490D"/>
    <w:pPr>
      <w:keepNext/>
      <w:spacing w:before="400" w:after="120" w:line="228" w:lineRule="auto"/>
      <w:outlineLvl w:val="1"/>
    </w:pPr>
    <w:rPr>
      <w:color w:val="B71A8B"/>
      <w:spacing w:val="-10"/>
      <w:sz w:val="44"/>
      <w:szCs w:val="32"/>
      <w:lang w:eastAsia="en-GB"/>
    </w:rPr>
  </w:style>
  <w:style w:type="paragraph" w:styleId="Heading3">
    <w:name w:val="heading 3"/>
    <w:aliases w:val="Jisc Heading 3"/>
    <w:basedOn w:val="Normal"/>
    <w:next w:val="Normal"/>
    <w:link w:val="Heading3Char"/>
    <w:uiPriority w:val="6"/>
    <w:qFormat/>
    <w:rsid w:val="00774A78"/>
    <w:pPr>
      <w:keepNext/>
      <w:suppressAutoHyphens/>
      <w:autoSpaceDN w:val="0"/>
      <w:spacing w:before="300" w:after="120" w:line="276" w:lineRule="auto"/>
      <w:textAlignment w:val="baseline"/>
      <w:outlineLvl w:val="2"/>
    </w:pPr>
    <w:rPr>
      <w:rFonts w:eastAsia="Times New Roman"/>
      <w:b/>
      <w:bCs/>
      <w:color w:val="00557F"/>
      <w:sz w:val="32"/>
      <w:lang w:eastAsia="en-GB"/>
    </w:rPr>
  </w:style>
  <w:style w:type="paragraph" w:styleId="Heading4">
    <w:name w:val="heading 4"/>
    <w:aliases w:val="Jisc Heading 4"/>
    <w:basedOn w:val="Normal"/>
    <w:next w:val="Normal"/>
    <w:link w:val="Heading4Char"/>
    <w:uiPriority w:val="6"/>
    <w:qFormat/>
    <w:rsid w:val="00774A78"/>
    <w:pPr>
      <w:keepNext/>
      <w:keepLines/>
      <w:suppressAutoHyphens/>
      <w:spacing w:before="200" w:after="60" w:line="24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isc Page Header (Line1)"/>
    <w:basedOn w:val="Normal"/>
    <w:link w:val="HeaderChar"/>
    <w:uiPriority w:val="23"/>
    <w:unhideWhenUsed/>
    <w:rsid w:val="00AD6F47"/>
    <w:pPr>
      <w:tabs>
        <w:tab w:val="left" w:pos="6532"/>
      </w:tabs>
      <w:spacing w:before="60" w:after="0" w:line="240" w:lineRule="auto"/>
      <w:jc w:val="right"/>
    </w:pPr>
    <w:rPr>
      <w:rFonts w:eastAsia="Times New Roman"/>
      <w:noProof/>
      <w:color w:val="E61554"/>
      <w:sz w:val="20"/>
      <w:szCs w:val="20"/>
      <w:lang w:eastAsia="en-GB"/>
    </w:rPr>
  </w:style>
  <w:style w:type="character" w:customStyle="1" w:styleId="HeaderChar">
    <w:name w:val="Header Char"/>
    <w:aliases w:val="Jisc Page Header (Line1) Char"/>
    <w:basedOn w:val="DefaultParagraphFont"/>
    <w:link w:val="Header"/>
    <w:uiPriority w:val="23"/>
    <w:rsid w:val="00AD6F47"/>
    <w:rPr>
      <w:rFonts w:ascii="Corbel" w:eastAsia="Times New Roman" w:hAnsi="Corbel" w:cs="Times New Roman"/>
      <w:noProof/>
      <w:color w:val="E61554"/>
      <w:sz w:val="20"/>
      <w:szCs w:val="20"/>
      <w:lang w:eastAsia="en-GB"/>
    </w:rPr>
  </w:style>
  <w:style w:type="character" w:customStyle="1" w:styleId="Heading1Char">
    <w:name w:val="Heading 1 Char"/>
    <w:aliases w:val="Jisc Heading 1 Char"/>
    <w:basedOn w:val="DefaultParagraphFont"/>
    <w:link w:val="Heading1"/>
    <w:uiPriority w:val="5"/>
    <w:rsid w:val="00C4490D"/>
    <w:rPr>
      <w:rFonts w:ascii="Corbel" w:eastAsia="Calibri" w:hAnsi="Corbel" w:cs="Times New Roman"/>
      <w:color w:val="552481"/>
      <w:spacing w:val="-10"/>
      <w:sz w:val="48"/>
      <w:szCs w:val="48"/>
    </w:rPr>
  </w:style>
  <w:style w:type="character" w:customStyle="1" w:styleId="Heading2Char">
    <w:name w:val="Heading 2 Char"/>
    <w:aliases w:val="Jisc Heading 2 Char"/>
    <w:basedOn w:val="DefaultParagraphFont"/>
    <w:link w:val="Heading2"/>
    <w:uiPriority w:val="6"/>
    <w:rsid w:val="00C4490D"/>
    <w:rPr>
      <w:rFonts w:ascii="Corbel" w:eastAsia="Calibri" w:hAnsi="Corbel" w:cs="Times New Roman"/>
      <w:color w:val="B71A8B"/>
      <w:spacing w:val="-10"/>
      <w:sz w:val="44"/>
      <w:szCs w:val="32"/>
      <w:lang w:eastAsia="en-GB"/>
    </w:rPr>
  </w:style>
  <w:style w:type="character" w:customStyle="1" w:styleId="Heading3Char">
    <w:name w:val="Heading 3 Char"/>
    <w:aliases w:val="Jisc Heading 3 Char"/>
    <w:basedOn w:val="DefaultParagraphFont"/>
    <w:link w:val="Heading3"/>
    <w:uiPriority w:val="6"/>
    <w:rsid w:val="00FB6883"/>
    <w:rPr>
      <w:rFonts w:ascii="Corbel" w:eastAsia="Times New Roman" w:hAnsi="Corbel" w:cs="Times New Roman"/>
      <w:b/>
      <w:bCs/>
      <w:color w:val="00557F"/>
      <w:sz w:val="32"/>
      <w:lang w:eastAsia="en-GB"/>
    </w:rPr>
  </w:style>
  <w:style w:type="numbering" w:customStyle="1" w:styleId="JiscBodyBullets">
    <w:name w:val="JiscBodyBullets"/>
    <w:uiPriority w:val="99"/>
    <w:rsid w:val="0033452C"/>
    <w:pPr>
      <w:numPr>
        <w:numId w:val="2"/>
      </w:numPr>
    </w:pPr>
  </w:style>
  <w:style w:type="paragraph" w:styleId="ListParagraph">
    <w:name w:val="List Paragraph"/>
    <w:basedOn w:val="Normal"/>
    <w:uiPriority w:val="51"/>
    <w:semiHidden/>
    <w:qFormat/>
    <w:rsid w:val="0033452C"/>
    <w:pPr>
      <w:numPr>
        <w:numId w:val="1"/>
      </w:numPr>
      <w:ind w:left="1434" w:hanging="357"/>
    </w:pPr>
  </w:style>
  <w:style w:type="paragraph" w:customStyle="1" w:styleId="JiscListBulletsLast">
    <w:name w:val="Jisc List (Bullets Last)"/>
    <w:basedOn w:val="ListBullet"/>
    <w:uiPriority w:val="9"/>
    <w:rsid w:val="0033452C"/>
    <w:pPr>
      <w:spacing w:after="360"/>
      <w:ind w:left="357" w:hanging="357"/>
    </w:pPr>
  </w:style>
  <w:style w:type="paragraph" w:customStyle="1" w:styleId="JiscBoxHeaderWhite">
    <w:name w:val="Jisc Box Header (White)"/>
    <w:basedOn w:val="JiscBoxHeader"/>
    <w:next w:val="JiscBoxTextWhite"/>
    <w:uiPriority w:val="18"/>
    <w:qFormat/>
    <w:rsid w:val="00614648"/>
    <w:rPr>
      <w:color w:val="FFFFFF" w:themeColor="background1"/>
    </w:rPr>
  </w:style>
  <w:style w:type="paragraph" w:customStyle="1" w:styleId="JiscHeading1notinTOC">
    <w:name w:val="Jisc Heading 1 (not in TOC)"/>
    <w:basedOn w:val="Heading1"/>
    <w:next w:val="Normal"/>
    <w:uiPriority w:val="4"/>
    <w:qFormat/>
    <w:rsid w:val="00FB6883"/>
  </w:style>
  <w:style w:type="paragraph" w:customStyle="1" w:styleId="JiscCoverDate">
    <w:name w:val="JiscCoverDate"/>
    <w:basedOn w:val="Normal"/>
    <w:uiPriority w:val="3"/>
    <w:semiHidden/>
    <w:rsid w:val="00A1524D"/>
    <w:pPr>
      <w:spacing w:before="0" w:after="0" w:line="240" w:lineRule="auto"/>
    </w:pPr>
    <w:rPr>
      <w:color w:val="FFFFFF"/>
      <w:sz w:val="28"/>
      <w:szCs w:val="28"/>
    </w:rPr>
  </w:style>
  <w:style w:type="paragraph" w:styleId="BalloonText">
    <w:name w:val="Balloon Text"/>
    <w:basedOn w:val="Normal"/>
    <w:link w:val="BalloonTextChar"/>
    <w:uiPriority w:val="99"/>
    <w:semiHidden/>
    <w:rsid w:val="00487B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43"/>
    <w:rPr>
      <w:rFonts w:ascii="Segoe UI" w:eastAsia="Calibri" w:hAnsi="Segoe UI" w:cs="Segoe UI"/>
      <w:color w:val="2C3841"/>
      <w:sz w:val="18"/>
      <w:szCs w:val="18"/>
    </w:rPr>
  </w:style>
  <w:style w:type="character" w:styleId="Hyperlink">
    <w:name w:val="Hyperlink"/>
    <w:aliases w:val="Jisc Hyperlink"/>
    <w:uiPriority w:val="22"/>
    <w:unhideWhenUsed/>
    <w:qFormat/>
    <w:rsid w:val="004400F4"/>
    <w:rPr>
      <w:b/>
      <w:color w:val="DE481C"/>
      <w:u w:val="none"/>
    </w:rPr>
  </w:style>
  <w:style w:type="table" w:customStyle="1" w:styleId="JiscBox1">
    <w:name w:val="JiscBox1"/>
    <w:basedOn w:val="TableNormal"/>
    <w:uiPriority w:val="99"/>
    <w:rsid w:val="00207203"/>
    <w:pPr>
      <w:spacing w:after="0" w:line="240" w:lineRule="auto"/>
    </w:pPr>
    <w:rPr>
      <w:sz w:val="20"/>
    </w:rPr>
    <w:tblPr>
      <w:tblCellMar>
        <w:top w:w="113" w:type="dxa"/>
        <w:left w:w="170" w:type="dxa"/>
        <w:bottom w:w="113" w:type="dxa"/>
        <w:right w:w="170" w:type="dxa"/>
      </w:tblCellMar>
    </w:tblPr>
    <w:tcPr>
      <w:shd w:val="clear" w:color="auto" w:fill="CADCF0"/>
    </w:tcPr>
  </w:style>
  <w:style w:type="paragraph" w:customStyle="1" w:styleId="JiscPageHeaderLine2">
    <w:name w:val="Jisc Page Header (Line2)"/>
    <w:basedOn w:val="Header"/>
    <w:uiPriority w:val="23"/>
    <w:unhideWhenUsed/>
    <w:rsid w:val="00FF3828"/>
    <w:rPr>
      <w:color w:val="820036"/>
    </w:rPr>
  </w:style>
  <w:style w:type="paragraph" w:styleId="Title">
    <w:name w:val="Title"/>
    <w:aliases w:val="JiscCoverTitle"/>
    <w:basedOn w:val="Normal"/>
    <w:next w:val="Subtitle"/>
    <w:link w:val="TitleChar"/>
    <w:uiPriority w:val="1"/>
    <w:qFormat/>
    <w:rsid w:val="001F68F9"/>
    <w:pPr>
      <w:adjustRightInd w:val="0"/>
      <w:spacing w:before="0" w:after="0" w:line="240" w:lineRule="auto"/>
      <w:outlineLvl w:val="0"/>
    </w:pPr>
    <w:rPr>
      <w:rFonts w:eastAsia="MS Mincho" w:cs="Arial"/>
      <w:bCs/>
      <w:color w:val="B71A8B"/>
      <w:spacing w:val="-2"/>
      <w:kern w:val="28"/>
      <w:sz w:val="96"/>
      <w:szCs w:val="96"/>
      <w:lang w:eastAsia="ja-JP"/>
    </w:rPr>
  </w:style>
  <w:style w:type="paragraph" w:styleId="ListBullet2">
    <w:name w:val="List Bullet 2"/>
    <w:basedOn w:val="Normal"/>
    <w:uiPriority w:val="99"/>
    <w:semiHidden/>
    <w:rsid w:val="000654B9"/>
    <w:pPr>
      <w:spacing w:after="120"/>
    </w:pPr>
  </w:style>
  <w:style w:type="paragraph" w:styleId="ListBullet3">
    <w:name w:val="List Bullet 3"/>
    <w:basedOn w:val="Normal"/>
    <w:uiPriority w:val="99"/>
    <w:semiHidden/>
    <w:rsid w:val="000654B9"/>
    <w:pPr>
      <w:spacing w:after="120"/>
    </w:pPr>
  </w:style>
  <w:style w:type="character" w:customStyle="1" w:styleId="TitleChar">
    <w:name w:val="Title Char"/>
    <w:aliases w:val="JiscCoverTitle Char"/>
    <w:basedOn w:val="DefaultParagraphFont"/>
    <w:link w:val="Title"/>
    <w:uiPriority w:val="1"/>
    <w:rsid w:val="001F68F9"/>
    <w:rPr>
      <w:rFonts w:ascii="Corbel" w:eastAsia="MS Mincho" w:hAnsi="Corbel" w:cs="Arial"/>
      <w:bCs/>
      <w:color w:val="B71A8B"/>
      <w:spacing w:val="-2"/>
      <w:kern w:val="28"/>
      <w:sz w:val="96"/>
      <w:szCs w:val="96"/>
      <w:lang w:eastAsia="ja-JP"/>
    </w:rPr>
  </w:style>
  <w:style w:type="paragraph" w:customStyle="1" w:styleId="JiscQuoteReference">
    <w:name w:val="Jisc Quote Reference"/>
    <w:basedOn w:val="Normal"/>
    <w:uiPriority w:val="21"/>
    <w:qFormat/>
    <w:rsid w:val="00A1524D"/>
    <w:pPr>
      <w:spacing w:before="20" w:after="0" w:line="216" w:lineRule="auto"/>
      <w:ind w:left="567"/>
    </w:pPr>
    <w:rPr>
      <w:b/>
      <w:color w:val="00557F"/>
      <w:sz w:val="16"/>
      <w:szCs w:val="16"/>
    </w:rPr>
  </w:style>
  <w:style w:type="character" w:customStyle="1" w:styleId="Heading4Char">
    <w:name w:val="Heading 4 Char"/>
    <w:aliases w:val="Jisc Heading 4 Char"/>
    <w:basedOn w:val="DefaultParagraphFont"/>
    <w:link w:val="Heading4"/>
    <w:uiPriority w:val="6"/>
    <w:rsid w:val="00FB6883"/>
    <w:rPr>
      <w:rFonts w:ascii="Corbel" w:eastAsiaTheme="majorEastAsia" w:hAnsi="Corbel" w:cstheme="majorBidi"/>
      <w:b/>
      <w:iCs/>
      <w:color w:val="2C3841"/>
    </w:rPr>
  </w:style>
  <w:style w:type="paragraph" w:styleId="Subtitle">
    <w:name w:val="Subtitle"/>
    <w:aliases w:val="JiscCoverSubtitle"/>
    <w:basedOn w:val="Normal"/>
    <w:next w:val="Normal"/>
    <w:link w:val="SubtitleChar"/>
    <w:uiPriority w:val="2"/>
    <w:qFormat/>
    <w:rsid w:val="00F06039"/>
    <w:pPr>
      <w:spacing w:before="0" w:after="0" w:line="240" w:lineRule="auto"/>
    </w:pPr>
    <w:rPr>
      <w:color w:val="552481"/>
      <w:sz w:val="48"/>
      <w:szCs w:val="48"/>
    </w:rPr>
  </w:style>
  <w:style w:type="paragraph" w:styleId="Quote">
    <w:name w:val="Quote"/>
    <w:aliases w:val="Jisc Quote"/>
    <w:basedOn w:val="Normal"/>
    <w:next w:val="JiscQuoteReference"/>
    <w:link w:val="QuoteChar"/>
    <w:uiPriority w:val="20"/>
    <w:qFormat/>
    <w:rsid w:val="00A1524D"/>
    <w:pPr>
      <w:keepNext/>
      <w:spacing w:before="0" w:after="60" w:line="228" w:lineRule="auto"/>
      <w:ind w:left="567"/>
    </w:pPr>
    <w:rPr>
      <w:i/>
      <w:color w:val="B71A8B"/>
      <w:spacing w:val="-10"/>
      <w:sz w:val="40"/>
      <w:szCs w:val="40"/>
    </w:rPr>
  </w:style>
  <w:style w:type="character" w:customStyle="1" w:styleId="QuoteChar">
    <w:name w:val="Quote Char"/>
    <w:aliases w:val="Jisc Quote Char"/>
    <w:basedOn w:val="DefaultParagraphFont"/>
    <w:link w:val="Quote"/>
    <w:uiPriority w:val="20"/>
    <w:rsid w:val="00DA60E3"/>
    <w:rPr>
      <w:rFonts w:ascii="Corbel" w:eastAsia="Calibri" w:hAnsi="Corbel" w:cs="Times New Roman"/>
      <w:i/>
      <w:color w:val="B71A8B"/>
      <w:spacing w:val="-10"/>
      <w:sz w:val="40"/>
      <w:szCs w:val="40"/>
    </w:rPr>
  </w:style>
  <w:style w:type="character" w:customStyle="1" w:styleId="SubtitleChar">
    <w:name w:val="Subtitle Char"/>
    <w:aliases w:val="JiscCoverSubtitle Char"/>
    <w:basedOn w:val="DefaultParagraphFont"/>
    <w:link w:val="Subtitle"/>
    <w:uiPriority w:val="2"/>
    <w:rsid w:val="00F06039"/>
    <w:rPr>
      <w:rFonts w:ascii="Corbel" w:eastAsia="Calibri" w:hAnsi="Corbel" w:cs="Times New Roman"/>
      <w:color w:val="552481"/>
      <w:sz w:val="48"/>
      <w:szCs w:val="48"/>
    </w:rPr>
  </w:style>
  <w:style w:type="paragraph" w:styleId="Footer">
    <w:name w:val="footer"/>
    <w:aliases w:val="Jisc Page Footer (Text)"/>
    <w:basedOn w:val="Normal"/>
    <w:link w:val="FooterChar"/>
    <w:uiPriority w:val="24"/>
    <w:unhideWhenUsed/>
    <w:rsid w:val="00043F43"/>
    <w:pPr>
      <w:pBdr>
        <w:top w:val="single" w:sz="4" w:space="6" w:color="auto"/>
      </w:pBdr>
      <w:spacing w:before="120" w:after="0" w:line="240" w:lineRule="auto"/>
    </w:pPr>
    <w:rPr>
      <w:rFonts w:eastAsia="Times New Roman"/>
      <w:color w:val="552481"/>
      <w:sz w:val="18"/>
      <w:szCs w:val="18"/>
      <w:lang w:eastAsia="x-none"/>
    </w:rPr>
  </w:style>
  <w:style w:type="character" w:customStyle="1" w:styleId="FooterChar">
    <w:name w:val="Footer Char"/>
    <w:aliases w:val="Jisc Page Footer (Text) Char"/>
    <w:basedOn w:val="DefaultParagraphFont"/>
    <w:link w:val="Footer"/>
    <w:uiPriority w:val="24"/>
    <w:rsid w:val="00DA60E3"/>
    <w:rPr>
      <w:rFonts w:ascii="Corbel" w:eastAsia="Times New Roman" w:hAnsi="Corbel" w:cs="Times New Roman"/>
      <w:color w:val="552481"/>
      <w:sz w:val="18"/>
      <w:szCs w:val="18"/>
      <w:lang w:eastAsia="x-none"/>
    </w:rPr>
  </w:style>
  <w:style w:type="paragraph" w:styleId="ListBullet4">
    <w:name w:val="List Bullet 4"/>
    <w:basedOn w:val="Normal"/>
    <w:uiPriority w:val="99"/>
    <w:semiHidden/>
    <w:rsid w:val="0033452C"/>
    <w:pPr>
      <w:contextualSpacing/>
    </w:pPr>
  </w:style>
  <w:style w:type="paragraph" w:styleId="ListBullet5">
    <w:name w:val="List Bullet 5"/>
    <w:basedOn w:val="Normal"/>
    <w:uiPriority w:val="99"/>
    <w:semiHidden/>
    <w:rsid w:val="0033452C"/>
    <w:pPr>
      <w:contextualSpacing/>
    </w:pPr>
  </w:style>
  <w:style w:type="paragraph" w:customStyle="1" w:styleId="JiscBoxText">
    <w:name w:val="Jisc Box Text"/>
    <w:basedOn w:val="Normal"/>
    <w:uiPriority w:val="17"/>
    <w:qFormat/>
    <w:rsid w:val="00207203"/>
    <w:pPr>
      <w:spacing w:line="240" w:lineRule="auto"/>
    </w:pPr>
    <w:rPr>
      <w:sz w:val="20"/>
    </w:rPr>
  </w:style>
  <w:style w:type="paragraph" w:customStyle="1" w:styleId="JiscBoxHeader">
    <w:name w:val="Jisc Box Header"/>
    <w:basedOn w:val="Normal"/>
    <w:next w:val="JiscBoxText"/>
    <w:uiPriority w:val="16"/>
    <w:qFormat/>
    <w:rsid w:val="00614648"/>
    <w:pPr>
      <w:spacing w:before="200" w:after="60" w:line="240" w:lineRule="auto"/>
    </w:pPr>
    <w:rPr>
      <w:b/>
      <w:color w:val="552481"/>
      <w:sz w:val="24"/>
    </w:rPr>
  </w:style>
  <w:style w:type="paragraph" w:customStyle="1" w:styleId="JiscBoxTextWhite">
    <w:name w:val="Jisc Box Text (White)"/>
    <w:basedOn w:val="JiscBoxText"/>
    <w:uiPriority w:val="19"/>
    <w:qFormat/>
    <w:rsid w:val="00614648"/>
    <w:rPr>
      <w:color w:val="FFFFFF" w:themeColor="background1"/>
    </w:rPr>
  </w:style>
  <w:style w:type="table" w:customStyle="1" w:styleId="JiscBox2">
    <w:name w:val="JiscBox2"/>
    <w:basedOn w:val="JiscBox1"/>
    <w:uiPriority w:val="99"/>
    <w:rsid w:val="00614648"/>
    <w:rPr>
      <w:color w:val="FFFFFF" w:themeColor="background1"/>
    </w:rPr>
    <w:tblPr/>
    <w:tcPr>
      <w:shd w:val="clear" w:color="auto" w:fill="0092CB"/>
    </w:tcPr>
  </w:style>
  <w:style w:type="table" w:customStyle="1" w:styleId="JiscBox3">
    <w:name w:val="JiscBox3"/>
    <w:basedOn w:val="JiscBox2"/>
    <w:uiPriority w:val="99"/>
    <w:rsid w:val="00614648"/>
    <w:tblPr/>
    <w:tcPr>
      <w:shd w:val="clear" w:color="auto" w:fill="552481"/>
    </w:tcPr>
  </w:style>
  <w:style w:type="table" w:styleId="TableGrid">
    <w:name w:val="Table Grid"/>
    <w:basedOn w:val="TableNormal"/>
    <w:uiPriority w:val="39"/>
    <w:rsid w:val="00F6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Header">
    <w:name w:val="Jisc Table Header"/>
    <w:basedOn w:val="Normal"/>
    <w:uiPriority w:val="13"/>
    <w:qFormat/>
    <w:rsid w:val="00F67FB9"/>
    <w:pPr>
      <w:spacing w:before="60" w:after="60"/>
      <w:ind w:left="62" w:right="62"/>
    </w:pPr>
    <w:rPr>
      <w:b/>
      <w:color w:val="FFFFFF"/>
      <w:sz w:val="20"/>
    </w:rPr>
  </w:style>
  <w:style w:type="paragraph" w:customStyle="1" w:styleId="JiscTableText">
    <w:name w:val="Jisc Table Text"/>
    <w:basedOn w:val="Normal"/>
    <w:uiPriority w:val="14"/>
    <w:qFormat/>
    <w:rsid w:val="00C01243"/>
    <w:pPr>
      <w:spacing w:before="60" w:after="60"/>
      <w:ind w:left="62" w:right="62"/>
    </w:pPr>
    <w:rPr>
      <w:sz w:val="20"/>
    </w:rPr>
  </w:style>
  <w:style w:type="paragraph" w:styleId="ListBullet">
    <w:name w:val="List Bullet"/>
    <w:basedOn w:val="Normal"/>
    <w:uiPriority w:val="99"/>
    <w:semiHidden/>
    <w:rsid w:val="000654B9"/>
    <w:pPr>
      <w:spacing w:after="120"/>
    </w:pPr>
  </w:style>
  <w:style w:type="numbering" w:customStyle="1" w:styleId="JiscListNumber">
    <w:name w:val="JiscListNumber"/>
    <w:uiPriority w:val="99"/>
    <w:rsid w:val="000654B9"/>
    <w:pPr>
      <w:numPr>
        <w:numId w:val="3"/>
      </w:numPr>
    </w:pPr>
  </w:style>
  <w:style w:type="paragraph" w:customStyle="1" w:styleId="JiscListNumbersLast">
    <w:name w:val="Jisc List (Numbers Last)"/>
    <w:basedOn w:val="ListNumber"/>
    <w:uiPriority w:val="9"/>
    <w:rsid w:val="000654B9"/>
    <w:pPr>
      <w:spacing w:after="360"/>
    </w:pPr>
  </w:style>
  <w:style w:type="paragraph" w:styleId="ListNumber">
    <w:name w:val="List Number"/>
    <w:basedOn w:val="Normal"/>
    <w:uiPriority w:val="99"/>
    <w:semiHidden/>
    <w:rsid w:val="000654B9"/>
    <w:pPr>
      <w:numPr>
        <w:numId w:val="7"/>
      </w:numPr>
      <w:spacing w:after="120"/>
    </w:pPr>
  </w:style>
  <w:style w:type="paragraph" w:styleId="ListNumber2">
    <w:name w:val="List Number 2"/>
    <w:basedOn w:val="Normal"/>
    <w:uiPriority w:val="99"/>
    <w:semiHidden/>
    <w:rsid w:val="000654B9"/>
    <w:pPr>
      <w:numPr>
        <w:ilvl w:val="1"/>
        <w:numId w:val="7"/>
      </w:numPr>
      <w:spacing w:after="120"/>
    </w:pPr>
  </w:style>
  <w:style w:type="numbering" w:customStyle="1" w:styleId="JiscListTableBullets">
    <w:name w:val="JiscListTableBullets"/>
    <w:uiPriority w:val="99"/>
    <w:rsid w:val="00300CA6"/>
    <w:pPr>
      <w:numPr>
        <w:numId w:val="4"/>
      </w:numPr>
    </w:pPr>
  </w:style>
  <w:style w:type="paragraph" w:customStyle="1" w:styleId="JiscTableListBullets">
    <w:name w:val="Jisc Table List (Bullets)"/>
    <w:basedOn w:val="ListParagraph"/>
    <w:uiPriority w:val="15"/>
    <w:qFormat/>
    <w:rsid w:val="00300CA6"/>
    <w:pPr>
      <w:numPr>
        <w:numId w:val="5"/>
      </w:numPr>
      <w:spacing w:after="120"/>
      <w:contextualSpacing/>
    </w:pPr>
    <w:rPr>
      <w:sz w:val="20"/>
    </w:rPr>
  </w:style>
  <w:style w:type="table" w:customStyle="1" w:styleId="JiscTable1">
    <w:name w:val="JiscTable1"/>
    <w:basedOn w:val="TableNormal"/>
    <w:uiPriority w:val="99"/>
    <w:rsid w:val="00300CA6"/>
    <w:pPr>
      <w:spacing w:after="0" w:line="240" w:lineRule="auto"/>
    </w:pPr>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bottom w:w="57" w:type="dxa"/>
        <w:right w:w="0" w:type="dxa"/>
      </w:tblCellMar>
    </w:tblPr>
    <w:tcPr>
      <w:shd w:val="clear" w:color="auto" w:fill="CADCF0"/>
    </w:tcPr>
    <w:tblStylePr w:type="firstRow">
      <w:tblPr/>
      <w:tcPr>
        <w:shd w:val="clear" w:color="auto" w:fill="2C3841"/>
      </w:tcPr>
    </w:tblStylePr>
  </w:style>
  <w:style w:type="table" w:customStyle="1" w:styleId="JiscTable2">
    <w:name w:val="JiscTable2"/>
    <w:basedOn w:val="JiscTable1"/>
    <w:uiPriority w:val="99"/>
    <w:rsid w:val="00300CA6"/>
    <w:tblPr>
      <w:tblBorders>
        <w:top w:val="single" w:sz="4" w:space="0" w:color="0092CB"/>
        <w:left w:val="single" w:sz="4" w:space="0" w:color="0092CB"/>
        <w:bottom w:val="single" w:sz="4" w:space="0" w:color="0092CB"/>
        <w:right w:val="single" w:sz="4" w:space="0" w:color="0092CB"/>
        <w:insideH w:val="single" w:sz="4" w:space="0" w:color="0092CB"/>
        <w:insideV w:val="single" w:sz="4" w:space="0" w:color="0092CB"/>
      </w:tblBorders>
    </w:tblPr>
    <w:tcPr>
      <w:shd w:val="clear" w:color="auto" w:fill="auto"/>
    </w:tcPr>
    <w:tblStylePr w:type="firstRow">
      <w:tblPr/>
      <w:tcPr>
        <w:tcBorders>
          <w:insideH w:val="nil"/>
          <w:insideV w:val="nil"/>
        </w:tcBorders>
        <w:shd w:val="clear" w:color="auto" w:fill="0092CB"/>
      </w:tcPr>
    </w:tblStylePr>
  </w:style>
  <w:style w:type="paragraph" w:customStyle="1" w:styleId="JiscTableorFigureTitle">
    <w:name w:val="Jisc Table or Figure Title"/>
    <w:basedOn w:val="Normal"/>
    <w:next w:val="Normal"/>
    <w:uiPriority w:val="12"/>
    <w:qFormat/>
    <w:rsid w:val="00DF7828"/>
    <w:pPr>
      <w:spacing w:before="400" w:after="120" w:line="276" w:lineRule="auto"/>
    </w:pPr>
    <w:rPr>
      <w:b/>
      <w:color w:val="00557F"/>
      <w:sz w:val="24"/>
    </w:rPr>
  </w:style>
  <w:style w:type="character" w:styleId="FollowedHyperlink">
    <w:name w:val="FollowedHyperlink"/>
    <w:aliases w:val="JiscHyperlinkFollowed"/>
    <w:basedOn w:val="Hyperlink"/>
    <w:uiPriority w:val="22"/>
    <w:semiHidden/>
    <w:rsid w:val="00043F43"/>
    <w:rPr>
      <w:b/>
      <w:color w:val="DE481C"/>
      <w:u w:val="none"/>
    </w:rPr>
  </w:style>
  <w:style w:type="character" w:styleId="PageNumber">
    <w:name w:val="page number"/>
    <w:aliases w:val="Jisc Page Footer (Page Number)"/>
    <w:basedOn w:val="DefaultParagraphFont"/>
    <w:uiPriority w:val="26"/>
    <w:unhideWhenUsed/>
    <w:rsid w:val="000A102A"/>
    <w:rPr>
      <w:color w:val="2C3841"/>
    </w:rPr>
  </w:style>
  <w:style w:type="paragraph" w:customStyle="1" w:styleId="JiscHeading1NoPageBreak">
    <w:name w:val="Jisc Heading 1 (No Page Break)"/>
    <w:basedOn w:val="Heading1"/>
    <w:next w:val="Normal"/>
    <w:uiPriority w:val="4"/>
    <w:qFormat/>
    <w:rsid w:val="00FE3A98"/>
    <w:pPr>
      <w:pageBreakBefore w:val="0"/>
      <w:spacing w:before="800"/>
    </w:pPr>
  </w:style>
  <w:style w:type="paragraph" w:styleId="TOC1">
    <w:name w:val="toc 1"/>
    <w:aliases w:val="JiscTOC 1"/>
    <w:basedOn w:val="Normal"/>
    <w:next w:val="Normal"/>
    <w:autoRedefine/>
    <w:uiPriority w:val="39"/>
    <w:unhideWhenUsed/>
    <w:rsid w:val="005169FB"/>
    <w:pPr>
      <w:tabs>
        <w:tab w:val="right" w:leader="dot" w:pos="10194"/>
      </w:tabs>
      <w:spacing w:before="300" w:after="20" w:line="216" w:lineRule="auto"/>
      <w:ind w:left="113" w:right="113"/>
    </w:pPr>
    <w:rPr>
      <w:noProof/>
      <w:color w:val="552481"/>
      <w:sz w:val="28"/>
    </w:rPr>
  </w:style>
  <w:style w:type="paragraph" w:customStyle="1" w:styleId="JiscListBullets">
    <w:name w:val="Jisc List (Bullets)"/>
    <w:basedOn w:val="ListParagraph"/>
    <w:uiPriority w:val="8"/>
    <w:qFormat/>
    <w:rsid w:val="00073E50"/>
    <w:pPr>
      <w:numPr>
        <w:numId w:val="6"/>
      </w:numPr>
    </w:pPr>
  </w:style>
  <w:style w:type="paragraph" w:customStyle="1" w:styleId="JiscListNumbered">
    <w:name w:val="Jisc List (Numbered)"/>
    <w:basedOn w:val="ListNumber"/>
    <w:uiPriority w:val="10"/>
    <w:qFormat/>
    <w:rsid w:val="007B70F3"/>
  </w:style>
  <w:style w:type="paragraph" w:customStyle="1" w:styleId="JiscListIndent">
    <w:name w:val="Jisc List (Indent)"/>
    <w:basedOn w:val="Normal"/>
    <w:uiPriority w:val="11"/>
    <w:qFormat/>
    <w:rsid w:val="00CC23BE"/>
    <w:pPr>
      <w:spacing w:line="281" w:lineRule="auto"/>
      <w:ind w:left="357"/>
    </w:pPr>
  </w:style>
  <w:style w:type="table" w:customStyle="1" w:styleId="JiscDocTitlewBar">
    <w:name w:val="JiscDocTitle/wBar"/>
    <w:basedOn w:val="TableNormal"/>
    <w:uiPriority w:val="99"/>
    <w:rsid w:val="00716ECE"/>
    <w:pPr>
      <w:spacing w:after="0" w:line="240" w:lineRule="auto"/>
    </w:pPr>
    <w:tblPr/>
    <w:tblStylePr w:type="lastRow">
      <w:tblPr/>
      <w:tcPr>
        <w:tcBorders>
          <w:top w:val="nil"/>
          <w:left w:val="nil"/>
          <w:bottom w:val="single" w:sz="12" w:space="0" w:color="552481"/>
          <w:right w:val="nil"/>
          <w:insideH w:val="nil"/>
          <w:insideV w:val="nil"/>
          <w:tl2br w:val="nil"/>
          <w:tr2bl w:val="nil"/>
        </w:tcBorders>
      </w:tcPr>
    </w:tblStylePr>
  </w:style>
  <w:style w:type="paragraph" w:styleId="BodyText">
    <w:name w:val="Body Text"/>
    <w:basedOn w:val="Normal"/>
    <w:link w:val="BodyTextChar"/>
    <w:rsid w:val="00F56CF1"/>
    <w:pPr>
      <w:widowControl w:val="0"/>
      <w:suppressAutoHyphens/>
      <w:spacing w:before="0" w:after="120" w:line="240" w:lineRule="auto"/>
    </w:pPr>
    <w:rPr>
      <w:rFonts w:ascii="Times New Roman" w:eastAsia="Arial Unicode MS" w:hAnsi="Times New Roman" w:cs="Arial Unicode MS"/>
      <w:color w:val="auto"/>
      <w:kern w:val="1"/>
      <w:sz w:val="24"/>
      <w:szCs w:val="24"/>
      <w:lang w:eastAsia="hi-IN" w:bidi="hi-IN"/>
    </w:rPr>
  </w:style>
  <w:style w:type="character" w:customStyle="1" w:styleId="BodyTextChar">
    <w:name w:val="Body Text Char"/>
    <w:basedOn w:val="DefaultParagraphFont"/>
    <w:link w:val="BodyText"/>
    <w:rsid w:val="00F56CF1"/>
    <w:rPr>
      <w:rFonts w:ascii="Times New Roman" w:eastAsia="Arial Unicode MS" w:hAnsi="Times New Roman" w:cs="Arial Unicode MS"/>
      <w:kern w:val="1"/>
      <w:sz w:val="24"/>
      <w:szCs w:val="24"/>
      <w:lang w:eastAsia="hi-IN" w:bidi="hi-IN"/>
    </w:rPr>
  </w:style>
  <w:style w:type="character" w:styleId="Strong">
    <w:name w:val="Strong"/>
    <w:basedOn w:val="DefaultParagraphFont"/>
    <w:uiPriority w:val="22"/>
    <w:qFormat/>
    <w:rsid w:val="0066397D"/>
    <w:rPr>
      <w:b/>
      <w:bCs/>
    </w:rPr>
  </w:style>
  <w:style w:type="character" w:styleId="CommentReference">
    <w:name w:val="annotation reference"/>
    <w:basedOn w:val="DefaultParagraphFont"/>
    <w:uiPriority w:val="99"/>
    <w:semiHidden/>
    <w:unhideWhenUsed/>
    <w:rsid w:val="00F04FA0"/>
    <w:rPr>
      <w:sz w:val="16"/>
      <w:szCs w:val="16"/>
    </w:rPr>
  </w:style>
  <w:style w:type="paragraph" w:styleId="CommentText">
    <w:name w:val="annotation text"/>
    <w:basedOn w:val="Normal"/>
    <w:link w:val="CommentTextChar"/>
    <w:uiPriority w:val="99"/>
    <w:unhideWhenUsed/>
    <w:rsid w:val="00F04FA0"/>
    <w:pPr>
      <w:spacing w:line="240" w:lineRule="auto"/>
    </w:pPr>
    <w:rPr>
      <w:sz w:val="20"/>
      <w:szCs w:val="20"/>
    </w:rPr>
  </w:style>
  <w:style w:type="character" w:customStyle="1" w:styleId="CommentTextChar">
    <w:name w:val="Comment Text Char"/>
    <w:basedOn w:val="DefaultParagraphFont"/>
    <w:link w:val="CommentText"/>
    <w:uiPriority w:val="99"/>
    <w:rsid w:val="00F04FA0"/>
    <w:rPr>
      <w:rFonts w:ascii="Corbel" w:eastAsia="Calibri" w:hAnsi="Corbel" w:cs="Times New Roman"/>
      <w:color w:val="2C3841"/>
      <w:sz w:val="20"/>
      <w:szCs w:val="20"/>
    </w:rPr>
  </w:style>
  <w:style w:type="paragraph" w:styleId="CommentSubject">
    <w:name w:val="annotation subject"/>
    <w:basedOn w:val="CommentText"/>
    <w:next w:val="CommentText"/>
    <w:link w:val="CommentSubjectChar"/>
    <w:uiPriority w:val="99"/>
    <w:semiHidden/>
    <w:unhideWhenUsed/>
    <w:rsid w:val="00F04FA0"/>
    <w:rPr>
      <w:b/>
      <w:bCs/>
    </w:rPr>
  </w:style>
  <w:style w:type="character" w:customStyle="1" w:styleId="CommentSubjectChar">
    <w:name w:val="Comment Subject Char"/>
    <w:basedOn w:val="CommentTextChar"/>
    <w:link w:val="CommentSubject"/>
    <w:uiPriority w:val="99"/>
    <w:semiHidden/>
    <w:rsid w:val="00F04FA0"/>
    <w:rPr>
      <w:rFonts w:ascii="Corbel" w:eastAsia="Calibri" w:hAnsi="Corbel" w:cs="Times New Roman"/>
      <w:b/>
      <w:bCs/>
      <w:color w:val="2C3841"/>
      <w:sz w:val="20"/>
      <w:szCs w:val="20"/>
    </w:rPr>
  </w:style>
  <w:style w:type="character" w:styleId="UnresolvedMention">
    <w:name w:val="Unresolved Mention"/>
    <w:basedOn w:val="DefaultParagraphFont"/>
    <w:uiPriority w:val="99"/>
    <w:semiHidden/>
    <w:unhideWhenUsed/>
    <w:rsid w:val="00F04FA0"/>
    <w:rPr>
      <w:color w:val="808080"/>
      <w:shd w:val="clear" w:color="auto" w:fill="E6E6E6"/>
    </w:rPr>
  </w:style>
  <w:style w:type="paragraph" w:styleId="NormalWeb">
    <w:name w:val="Normal (Web)"/>
    <w:basedOn w:val="Normal"/>
    <w:uiPriority w:val="99"/>
    <w:unhideWhenUsed/>
    <w:rsid w:val="00B842A8"/>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Emphasis">
    <w:name w:val="Emphasis"/>
    <w:basedOn w:val="DefaultParagraphFont"/>
    <w:uiPriority w:val="20"/>
    <w:qFormat/>
    <w:rsid w:val="00B842A8"/>
    <w:rPr>
      <w:i/>
      <w:iCs/>
    </w:rPr>
  </w:style>
  <w:style w:type="paragraph" w:styleId="Revision">
    <w:name w:val="Revision"/>
    <w:hidden/>
    <w:uiPriority w:val="99"/>
    <w:semiHidden/>
    <w:rsid w:val="0043354A"/>
    <w:pPr>
      <w:spacing w:after="0" w:line="240" w:lineRule="auto"/>
    </w:pPr>
    <w:rPr>
      <w:rFonts w:ascii="Corbel" w:eastAsia="Calibri" w:hAnsi="Corbel" w:cs="Times New Roman"/>
      <w:color w:val="2C38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433408">
      <w:bodyDiv w:val="1"/>
      <w:marLeft w:val="0"/>
      <w:marRight w:val="0"/>
      <w:marTop w:val="0"/>
      <w:marBottom w:val="0"/>
      <w:divBdr>
        <w:top w:val="none" w:sz="0" w:space="0" w:color="auto"/>
        <w:left w:val="none" w:sz="0" w:space="0" w:color="auto"/>
        <w:bottom w:val="none" w:sz="0" w:space="0" w:color="auto"/>
        <w:right w:val="none" w:sz="0" w:space="0" w:color="auto"/>
      </w:divBdr>
    </w:div>
    <w:div w:id="794644208">
      <w:bodyDiv w:val="1"/>
      <w:marLeft w:val="0"/>
      <w:marRight w:val="0"/>
      <w:marTop w:val="0"/>
      <w:marBottom w:val="0"/>
      <w:divBdr>
        <w:top w:val="none" w:sz="0" w:space="0" w:color="auto"/>
        <w:left w:val="none" w:sz="0" w:space="0" w:color="auto"/>
        <w:bottom w:val="none" w:sz="0" w:space="0" w:color="auto"/>
        <w:right w:val="none" w:sz="0" w:space="0" w:color="auto"/>
      </w:divBdr>
    </w:div>
    <w:div w:id="797378036">
      <w:bodyDiv w:val="1"/>
      <w:marLeft w:val="0"/>
      <w:marRight w:val="0"/>
      <w:marTop w:val="0"/>
      <w:marBottom w:val="0"/>
      <w:divBdr>
        <w:top w:val="none" w:sz="0" w:space="0" w:color="auto"/>
        <w:left w:val="none" w:sz="0" w:space="0" w:color="auto"/>
        <w:bottom w:val="none" w:sz="0" w:space="0" w:color="auto"/>
        <w:right w:val="none" w:sz="0" w:space="0" w:color="auto"/>
      </w:divBdr>
    </w:div>
    <w:div w:id="1468477440">
      <w:bodyDiv w:val="1"/>
      <w:marLeft w:val="0"/>
      <w:marRight w:val="0"/>
      <w:marTop w:val="0"/>
      <w:marBottom w:val="0"/>
      <w:divBdr>
        <w:top w:val="none" w:sz="0" w:space="0" w:color="auto"/>
        <w:left w:val="none" w:sz="0" w:space="0" w:color="auto"/>
        <w:bottom w:val="none" w:sz="0" w:space="0" w:color="auto"/>
        <w:right w:val="none" w:sz="0" w:space="0" w:color="auto"/>
      </w:divBdr>
    </w:div>
    <w:div w:id="1619414416">
      <w:bodyDiv w:val="1"/>
      <w:marLeft w:val="0"/>
      <w:marRight w:val="0"/>
      <w:marTop w:val="0"/>
      <w:marBottom w:val="0"/>
      <w:divBdr>
        <w:top w:val="none" w:sz="0" w:space="0" w:color="auto"/>
        <w:left w:val="none" w:sz="0" w:space="0" w:color="auto"/>
        <w:bottom w:val="none" w:sz="0" w:space="0" w:color="auto"/>
        <w:right w:val="none" w:sz="0" w:space="0" w:color="auto"/>
      </w:divBdr>
    </w:div>
    <w:div w:id="18740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insights.jisc.ac.uk" TargetMode="External"/><Relationship Id="rId21" Type="http://schemas.openxmlformats.org/officeDocument/2006/relationships/hyperlink" Target="https://www.jisc.ac.uk/guides/enhancing-the-digital-student-experience/empower-students-to-develop-their-digital-environment" TargetMode="External"/><Relationship Id="rId34" Type="http://schemas.openxmlformats.org/officeDocument/2006/relationships/hyperlink" Target="https://www.jisc.ac.uk/rd/projects/digital-student" TargetMode="External"/><Relationship Id="rId42" Type="http://schemas.openxmlformats.org/officeDocument/2006/relationships/hyperlink" Target="https://can.jiscinvolve.org/wp/" TargetMode="External"/><Relationship Id="rId47" Type="http://schemas.openxmlformats.org/officeDocument/2006/relationships/hyperlink" Target="http://jiscdesignstudio.pbworks.com/w/page/27046505/T-SPARC%20Stakeholder%20Engagement%20Model" TargetMode="External"/><Relationship Id="rId50" Type="http://schemas.openxmlformats.org/officeDocument/2006/relationships/hyperlink" Target="https://digitalstudent.jiscinvolve.org/wp/files/2014/03/Jisc-Digital-Student-Postcard-Series.pdf" TargetMode="External"/><Relationship Id="rId55" Type="http://schemas.openxmlformats.org/officeDocument/2006/relationships/hyperlink" Target="http://tsep.org.uk/resources/"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repository.jisc.ac.uk/7032/1/DEI_Insight_surveys_data_protection_and_management_issues_(001-October-2018).pdf" TargetMode="External"/><Relationship Id="rId29" Type="http://schemas.openxmlformats.org/officeDocument/2006/relationships/hyperlink" Target="https://digitalstudent.jiscinvolve.org/wp/data-service/student-digital-experience-service-information-for-teaching-staff/" TargetMode="External"/><Relationship Id="rId11" Type="http://schemas.openxmlformats.org/officeDocument/2006/relationships/footnotes" Target="footnotes.xml"/><Relationship Id="rId24" Type="http://schemas.openxmlformats.org/officeDocument/2006/relationships/hyperlink" Target="https://digitalinsights.jisc.ac.uk/our-service/advice-and-guidance" TargetMode="External"/><Relationship Id="rId32" Type="http://schemas.openxmlformats.org/officeDocument/2006/relationships/hyperlink" Target="https://digitalstudent.jiscinvolve.org/wp/digital-learner-stories/" TargetMode="External"/><Relationship Id="rId37" Type="http://schemas.openxmlformats.org/officeDocument/2006/relationships/hyperlink" Target="https://digitalstudent.jiscinvolve.org/wp/digital-learner-stories/" TargetMode="External"/><Relationship Id="rId40" Type="http://schemas.openxmlformats.org/officeDocument/2006/relationships/hyperlink" Target="https://www.jisc.ac.uk/rd/projects/change-agents-network" TargetMode="External"/><Relationship Id="rId45" Type="http://schemas.openxmlformats.org/officeDocument/2006/relationships/hyperlink" Target="http://repository.jisc.ac.uk/7027/1/DEI_Analysing_your_Insights_survey_data_(001-October-2018).pdf" TargetMode="External"/><Relationship Id="rId53" Type="http://schemas.openxmlformats.org/officeDocument/2006/relationships/hyperlink" Target="https://www.jisc.ac.uk/rd/projects/edtech-launchpad" TargetMode="External"/><Relationship Id="rId58" Type="http://schemas.openxmlformats.org/officeDocument/2006/relationships/hyperlink" Target="https://digitalstudent.jiscinvolve.org/wp/skills-study/" TargetMode="External"/><Relationship Id="rId66"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digitalcapability.jisc.ac.uk/our-service/discovery-tool/" TargetMode="External"/><Relationship Id="rId19" Type="http://schemas.openxmlformats.org/officeDocument/2006/relationships/hyperlink" Target="https://www.onlinesurveys.ac.uk/help-support/online-surveys-security/" TargetMode="External"/><Relationship Id="rId14" Type="http://schemas.openxmlformats.org/officeDocument/2006/relationships/hyperlink" Target="https://digitalstudent.jiscinvolve.org/wp/data-service/resources-for-pilot-institutions/pilot-faqs/" TargetMode="External"/><Relationship Id="rId22" Type="http://schemas.openxmlformats.org/officeDocument/2006/relationships/hyperlink" Target="http://digitalstudent.jiscinvolve.org/wp/challenges/challenge-engage-and-empower-students/" TargetMode="External"/><Relationship Id="rId27" Type="http://schemas.openxmlformats.org/officeDocument/2006/relationships/hyperlink" Target="http://repository.jisc.ac.uk/7116/1/DEI_Uploading_student_or_staff_data_to_your_Insights_surveys_(001_November_18).pdf" TargetMode="External"/><Relationship Id="rId30" Type="http://schemas.openxmlformats.org/officeDocument/2006/relationships/hyperlink" Target="https://digitalstudent.jiscinvolve.org/wp/files/2014/03/Jisc-Digital-Student-Postcard-Series.pdf" TargetMode="External"/><Relationship Id="rId35" Type="http://schemas.openxmlformats.org/officeDocument/2006/relationships/hyperlink" Target="https://digitalstudent.jiscinvolve.org/wp/fe-and-skills-digital-student-study/fe-digital-students-key-outputs/" TargetMode="External"/><Relationship Id="rId43" Type="http://schemas.openxmlformats.org/officeDocument/2006/relationships/hyperlink" Target="https://www.jisc.ac.uk/guides/getting-started-with-staff-student-partnerships" TargetMode="External"/><Relationship Id="rId48" Type="http://schemas.openxmlformats.org/officeDocument/2006/relationships/hyperlink" Target="https://www.nusconnect.org.uk/the-student-engagement-partnership-tsep/student-engagement-toolkit" TargetMode="External"/><Relationship Id="rId56" Type="http://schemas.openxmlformats.org/officeDocument/2006/relationships/hyperlink" Target="http://digitalstudent.jiscinvolve.org/wp/students-expectations-and-experiences-of-the-digital-environment-phase-1-study/" TargetMode="External"/><Relationship Id="rId64"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can.jiscinvolve.org/wp/2014/11/05/welcome-to-the-jisc-change-agents-network/"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bit.ly/DEIdata" TargetMode="External"/><Relationship Id="rId25" Type="http://schemas.openxmlformats.org/officeDocument/2006/relationships/hyperlink" Target="digitalinsights.jisc.ac.uk/case-study-listing" TargetMode="External"/><Relationship Id="rId33" Type="http://schemas.openxmlformats.org/officeDocument/2006/relationships/hyperlink" Target="https://digitalstudent.jiscinvolve.org/wp/digital-learner-stories/" TargetMode="External"/><Relationship Id="rId38" Type="http://schemas.openxmlformats.org/officeDocument/2006/relationships/hyperlink" Target="https://www.jisc.ac.uk/rd/projects/edtech-launchpad" TargetMode="External"/><Relationship Id="rId46" Type="http://schemas.openxmlformats.org/officeDocument/2006/relationships/hyperlink" Target="http://bit.ly/DEIanalyse" TargetMode="External"/><Relationship Id="rId59" Type="http://schemas.openxmlformats.org/officeDocument/2006/relationships/hyperlink" Target="http://repository.jisc.ac.uk/6627/1/AuditingDigitalCapabiliity.docx" TargetMode="External"/><Relationship Id="rId67" Type="http://schemas.openxmlformats.org/officeDocument/2006/relationships/fontTable" Target="fontTable.xml"/><Relationship Id="rId20" Type="http://schemas.openxmlformats.org/officeDocument/2006/relationships/hyperlink" Target="https://www.onlinesurveys.ac.uk/help-support/online-surveys-security" TargetMode="External"/><Relationship Id="rId41" Type="http://schemas.openxmlformats.org/officeDocument/2006/relationships/hyperlink" Target="http://can.jiscinvolve.org/wp/case-studies/" TargetMode="External"/><Relationship Id="rId54" Type="http://schemas.openxmlformats.org/officeDocument/2006/relationships/hyperlink" Target="https://www.heacademy.ac.uk/workstreams-research/themes/students-partners" TargetMode="External"/><Relationship Id="rId62" Type="http://schemas.openxmlformats.org/officeDocument/2006/relationships/hyperlink" Target="http://jiscdesignstudio.pbworks.com/w/page/27046505/T-SPARC%20Stakeholder%20Engagement%20Mode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digitalstudent.jiscinvolve.org/wp/data-service/tracker-background-and-development/" TargetMode="External"/><Relationship Id="rId23" Type="http://schemas.openxmlformats.org/officeDocument/2006/relationships/hyperlink" Target="http://repository.jisc.ac.uk/7033/1/DEI_Planning_to_use_Insight_surveys_(001-October-2018).pdf" TargetMode="External"/><Relationship Id="rId28" Type="http://schemas.openxmlformats.org/officeDocument/2006/relationships/hyperlink" Target="bit.ly/DEIuploaddata" TargetMode="External"/><Relationship Id="rId36" Type="http://schemas.openxmlformats.org/officeDocument/2006/relationships/hyperlink" Target="https://digitalstudent.jiscinvolve.org/wp/fe-and-skills-digital-student-study/fe-digital-students-key-outputs/" TargetMode="External"/><Relationship Id="rId49" Type="http://schemas.openxmlformats.org/officeDocument/2006/relationships/hyperlink" Target="http://unitu.co.uk/" TargetMode="External"/><Relationship Id="rId57" Type="http://schemas.openxmlformats.org/officeDocument/2006/relationships/hyperlink" Target="https://digitalstudent.jiscinvolve.org/wp/fe-and-skills-digital-student-study/fe-digital-students-key-outputs/" TargetMode="External"/><Relationship Id="rId10" Type="http://schemas.openxmlformats.org/officeDocument/2006/relationships/webSettings" Target="webSettings.xml"/><Relationship Id="rId31" Type="http://schemas.openxmlformats.org/officeDocument/2006/relationships/hyperlink" Target="https://digitalstudent.jiscinvolve.org/wp/outcomes/enhancing-the-digital-experience-for-students-cards/" TargetMode="External"/><Relationship Id="rId44" Type="http://schemas.openxmlformats.org/officeDocument/2006/relationships/hyperlink" Target="https://www.jisc.ac.uk/blog/listen-understand-act-social-media-for-engagement-28-jan-2014" TargetMode="External"/><Relationship Id="rId52" Type="http://schemas.openxmlformats.org/officeDocument/2006/relationships/hyperlink" Target="http://www.jisc.ac.uk/student-innovation" TargetMode="External"/><Relationship Id="rId60" Type="http://schemas.openxmlformats.org/officeDocument/2006/relationships/hyperlink" Target="http://repository.jisc.ac.uk/6629/1/DigicapOrganisationChecklist.docx"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bera.ac.uk/wp-content/uploads/2014/02/BERA-Ethical-Guidelines-2011.pdf" TargetMode="External"/><Relationship Id="rId18" Type="http://schemas.openxmlformats.org/officeDocument/2006/relationships/hyperlink" Target="https://digitalinsights.jisc.ac.uk/our-service/advice-and-guidance" TargetMode="External"/><Relationship Id="rId39" Type="http://schemas.openxmlformats.org/officeDocument/2006/relationships/hyperlink" Target="https://www.jisc.ac.uk/guides/developing-successful-student-staff-partnershi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harris\Downloads\Jisc%20Standard%20Word.dotx" TargetMode="External"/></Relationships>
</file>

<file path=word/theme/theme1.xml><?xml version="1.0" encoding="utf-8"?>
<a:theme xmlns:a="http://schemas.openxmlformats.org/drawingml/2006/main" name="Office Theme">
  <a:themeElements>
    <a:clrScheme name="Jisc Primary">
      <a:dk1>
        <a:srgbClr val="2C3841"/>
      </a:dk1>
      <a:lt1>
        <a:srgbClr val="FFFFFF"/>
      </a:lt1>
      <a:dk2>
        <a:srgbClr val="000000"/>
      </a:dk2>
      <a:lt2>
        <a:srgbClr val="CADCF0"/>
      </a:lt2>
      <a:accent1>
        <a:srgbClr val="E85E12"/>
      </a:accent1>
      <a:accent2>
        <a:srgbClr val="E61554"/>
      </a:accent2>
      <a:accent3>
        <a:srgbClr val="F9B000"/>
      </a:accent3>
      <a:accent4>
        <a:srgbClr val="B2BB1C"/>
      </a:accent4>
      <a:accent5>
        <a:srgbClr val="0092CB"/>
      </a:accent5>
      <a:accent6>
        <a:srgbClr val="B71A8B"/>
      </a:accent6>
      <a:hlink>
        <a:srgbClr val="E85E12"/>
      </a:hlink>
      <a:folHlink>
        <a:srgbClr val="E85E1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7ac18d-a73a-48a9-8bac-9db52278b555">
      <UserInfo>
        <DisplayName/>
        <AccountId xsi:nil="true"/>
        <AccountType/>
      </UserInfo>
    </SharedWithUsers>
  </documentManagement>
</p:properties>
</file>

<file path=customXml/item2.xml><?xml version="1.0" encoding="utf-8"?>
<?mso-contentType ?>
<SharedContentType xmlns="Microsoft.SharePoint.Taxonomy.ContentTypeSync" SourceId="79c6cfb5-50bc-4fca-81ee-f60fcea9a64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FE4A139ECCBD241A442D7CF7EE8F8D4" ma:contentTypeVersion="112" ma:contentTypeDescription="Create a new document." ma:contentTypeScope="" ma:versionID="0d18595db13762463612c962ad17fbd8">
  <xsd:schema xmlns:xsd="http://www.w3.org/2001/XMLSchema" xmlns:xs="http://www.w3.org/2001/XMLSchema" xmlns:p="http://schemas.microsoft.com/office/2006/metadata/properties" xmlns:ns2="217ac18d-a73a-48a9-8bac-9db52278b555" targetNamespace="http://schemas.microsoft.com/office/2006/metadata/properties" ma:root="true" ma:fieldsID="8eb30877eb787bd16b8cc3b1fcdbe53a" ns2:_="">
    <xsd:import namespace="217ac18d-a73a-48a9-8bac-9db52278b55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ac18d-a73a-48a9-8bac-9db52278b5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EF2D-8996-44B7-992C-BE5E303C6179}">
  <ds:schemaRefs>
    <ds:schemaRef ds:uri="http://schemas.microsoft.com/office/2006/metadata/properties"/>
    <ds:schemaRef ds:uri="http://schemas.microsoft.com/office/infopath/2007/PartnerControls"/>
    <ds:schemaRef ds:uri="217ac18d-a73a-48a9-8bac-9db52278b555"/>
  </ds:schemaRefs>
</ds:datastoreItem>
</file>

<file path=customXml/itemProps2.xml><?xml version="1.0" encoding="utf-8"?>
<ds:datastoreItem xmlns:ds="http://schemas.openxmlformats.org/officeDocument/2006/customXml" ds:itemID="{D3064804-6CD8-4C59-ABF0-46C4BB36AEC0}">
  <ds:schemaRefs>
    <ds:schemaRef ds:uri="Microsoft.SharePoint.Taxonomy.ContentTypeSync"/>
  </ds:schemaRefs>
</ds:datastoreItem>
</file>

<file path=customXml/itemProps3.xml><?xml version="1.0" encoding="utf-8"?>
<ds:datastoreItem xmlns:ds="http://schemas.openxmlformats.org/officeDocument/2006/customXml" ds:itemID="{ED4F06B5-8822-4BBC-8445-92B74CD80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ac18d-a73a-48a9-8bac-9db52278b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49124-15A1-4FC0-9691-CADA7EE54F67}">
  <ds:schemaRefs>
    <ds:schemaRef ds:uri="http://schemas.microsoft.com/sharepoint/v3/contenttype/forms"/>
  </ds:schemaRefs>
</ds:datastoreItem>
</file>

<file path=customXml/itemProps5.xml><?xml version="1.0" encoding="utf-8"?>
<ds:datastoreItem xmlns:ds="http://schemas.openxmlformats.org/officeDocument/2006/customXml" ds:itemID="{23AB1DB4-3EDF-406D-9F7C-14C6C192BD01}">
  <ds:schemaRefs>
    <ds:schemaRef ds:uri="http://schemas.microsoft.com/sharepoint/events"/>
  </ds:schemaRefs>
</ds:datastoreItem>
</file>

<file path=customXml/itemProps6.xml><?xml version="1.0" encoding="utf-8"?>
<ds:datastoreItem xmlns:ds="http://schemas.openxmlformats.org/officeDocument/2006/customXml" ds:itemID="{7618DB1D-1BAB-4218-B80E-BEE751DF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 Standard Word</Template>
  <TotalTime>87</TotalTime>
  <Pages>14</Pages>
  <Words>5006</Words>
  <Characters>28536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Harris</dc:creator>
  <cp:keywords/>
  <dc:description/>
  <cp:lastModifiedBy>Clare Killen</cp:lastModifiedBy>
  <cp:revision>6</cp:revision>
  <cp:lastPrinted>2018-10-12T21:16:00Z</cp:lastPrinted>
  <dcterms:created xsi:type="dcterms:W3CDTF">2018-10-26T07:30:00Z</dcterms:created>
  <dcterms:modified xsi:type="dcterms:W3CDTF">2018-11-07T23:08:00Z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0x0101002FE4A139ECCBD241A442D7CF7EE8F8D4</vt:lpwstr>
  </property>
  <property fmtid="{D5CDD505-2E9C-101B-9397-08002B2CF9AE}" pid="3" name="_dlc_DocIdItemGuid">
    <vt:lpwstr>6d02691e-c19a-4617-9092-9ec3e41b2435</vt:lpwstr>
  </property>
  <property fmtid="{D5CDD505-2E9C-101B-9397-08002B2CF9AE}" pid="4" name="_dlc_DocId">
    <vt:lpwstr>N7XHR37R3CPZ-174-3</vt:lpwstr>
  </property>
  <property fmtid="{D5CDD505-2E9C-101B-9397-08002B2CF9AE}" pid="5" name="_dlc_DocIdUrl">
    <vt:lpwstr>https://jisc365.sharepoint.com/sites/customerexperience/cscollab/_layouts/15/DocIdRedir.aspx?ID=N7XHR37R3CPZ-174-3, N7XHR37R3CPZ-174-3</vt:lpwstr>
  </property>
</Properties>
</file>